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72FE" w14:textId="32AD6559" w:rsidR="00EE713D" w:rsidRPr="0026467D" w:rsidRDefault="00EE713D" w:rsidP="00EE713D">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B73B07" w:rsidRPr="00B73B07">
        <w:rPr>
          <w:rFonts w:ascii="Arial" w:eastAsia="宋体" w:hAnsi="Arial"/>
          <w:b/>
          <w:i/>
          <w:noProof/>
          <w:sz w:val="28"/>
          <w:lang w:eastAsia="en-US"/>
        </w:rPr>
        <w:t>R2-2500114</w:t>
      </w:r>
      <w:r w:rsidRPr="0026467D">
        <w:rPr>
          <w:rFonts w:ascii="Arial" w:eastAsia="宋体" w:hAnsi="Arial"/>
          <w:b/>
          <w:i/>
          <w:noProof/>
          <w:sz w:val="28"/>
          <w:lang w:eastAsia="en-US"/>
        </w:rPr>
        <w:fldChar w:fldCharType="end"/>
      </w:r>
    </w:p>
    <w:p w14:paraId="76C151DD" w14:textId="77777777" w:rsidR="00EE713D" w:rsidRPr="0026467D" w:rsidRDefault="00EE713D" w:rsidP="00EE713D">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6CE4D4E3" w14:textId="77777777" w:rsidR="00193F7A" w:rsidRPr="00D03F41" w:rsidRDefault="00193F7A" w:rsidP="00193F7A">
      <w:pPr>
        <w:tabs>
          <w:tab w:val="left" w:pos="1701"/>
          <w:tab w:val="right" w:pos="9639"/>
        </w:tabs>
        <w:spacing w:after="100" w:afterAutospacing="1"/>
        <w:rPr>
          <w:rFonts w:eastAsia="等线" w:cs="Arial"/>
          <w:b/>
          <w:color w:val="000000"/>
          <w:kern w:val="2"/>
          <w:sz w:val="24"/>
          <w:highlight w:val="yellow"/>
          <w:lang w:eastAsia="zh-CN"/>
        </w:rPr>
      </w:pPr>
    </w:p>
    <w:p w14:paraId="1E2D538A" w14:textId="59D8132E" w:rsidR="004E654F" w:rsidRPr="00765872" w:rsidRDefault="004E654F" w:rsidP="004E654F">
      <w:pPr>
        <w:pStyle w:val="3GPPHeader"/>
        <w:rPr>
          <w:sz w:val="22"/>
          <w:szCs w:val="22"/>
        </w:rPr>
      </w:pPr>
      <w:r w:rsidRPr="00B73B07">
        <w:rPr>
          <w:sz w:val="22"/>
          <w:szCs w:val="22"/>
        </w:rPr>
        <w:t>Agenda Item:</w:t>
      </w:r>
      <w:r w:rsidRPr="00B73B07">
        <w:rPr>
          <w:sz w:val="22"/>
          <w:szCs w:val="22"/>
        </w:rPr>
        <w:tab/>
      </w:r>
      <w:r w:rsidR="00B73B07" w:rsidRPr="00B73B07">
        <w:rPr>
          <w:rFonts w:hint="eastAsia"/>
          <w:sz w:val="22"/>
          <w:szCs w:val="22"/>
        </w:rPr>
        <w:t>7.6</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1617C50C" w:rsidR="004E654F" w:rsidRDefault="004E654F" w:rsidP="004E654F">
      <w:pPr>
        <w:pStyle w:val="3GPPHeader"/>
        <w:rPr>
          <w:sz w:val="22"/>
          <w:szCs w:val="22"/>
        </w:rPr>
      </w:pPr>
      <w:r w:rsidRPr="00765872">
        <w:rPr>
          <w:sz w:val="22"/>
          <w:szCs w:val="22"/>
        </w:rPr>
        <w:t>Title:</w:t>
      </w:r>
      <w:r w:rsidRPr="00765872">
        <w:rPr>
          <w:sz w:val="22"/>
          <w:szCs w:val="22"/>
        </w:rPr>
        <w:tab/>
      </w:r>
      <w:r w:rsidR="00D03F41">
        <w:rPr>
          <w:rFonts w:hint="eastAsia"/>
          <w:sz w:val="22"/>
          <w:szCs w:val="22"/>
        </w:rPr>
        <w:t xml:space="preserve">Remaining issues for </w:t>
      </w:r>
      <w:proofErr w:type="spellStart"/>
      <w:r w:rsidR="00D03F41">
        <w:rPr>
          <w:rFonts w:hint="eastAsia"/>
          <w:sz w:val="22"/>
          <w:szCs w:val="22"/>
        </w:rPr>
        <w:t>MCSt</w:t>
      </w:r>
      <w:proofErr w:type="spellEnd"/>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246E2069" w:rsidR="005E4110"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w:t>
      </w:r>
      <w:r w:rsidR="00E550CF">
        <w:rPr>
          <w:rFonts w:eastAsia="等线" w:hint="eastAsia"/>
          <w:lang w:eastAsia="zh-CN"/>
        </w:rPr>
        <w:t xml:space="preserve">left issue on </w:t>
      </w:r>
      <w:proofErr w:type="spellStart"/>
      <w:r w:rsidR="00E550CF">
        <w:rPr>
          <w:rFonts w:eastAsia="等线" w:hint="eastAsia"/>
          <w:lang w:eastAsia="zh-CN"/>
        </w:rPr>
        <w:t>MCSt</w:t>
      </w:r>
      <w:proofErr w:type="spellEnd"/>
      <w:r w:rsidR="00BD7450">
        <w:rPr>
          <w:rFonts w:eastAsia="等线" w:hint="eastAsia"/>
          <w:lang w:eastAsia="zh-CN"/>
        </w:rPr>
        <w:t>.</w:t>
      </w:r>
    </w:p>
    <w:p w14:paraId="7D1E7E3E" w14:textId="77777777" w:rsidR="00E550CF" w:rsidRDefault="00E550CF" w:rsidP="00E550CF">
      <w:pPr>
        <w:pStyle w:val="Doc-title"/>
        <w:pBdr>
          <w:top w:val="single" w:sz="4" w:space="1" w:color="auto"/>
          <w:left w:val="single" w:sz="4" w:space="4" w:color="auto"/>
          <w:bottom w:val="single" w:sz="4" w:space="1" w:color="auto"/>
          <w:right w:val="single" w:sz="4" w:space="4" w:color="auto"/>
        </w:pBdr>
        <w:ind w:left="400" w:hangingChars="200" w:hanging="400"/>
      </w:pPr>
      <w:r w:rsidRPr="005672A6">
        <w:t>R2-2410612</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t>-</w:t>
      </w:r>
      <w:r w:rsidRPr="005672A6">
        <w:tab/>
        <w:t>F</w:t>
      </w:r>
      <w:r w:rsidRPr="005672A6">
        <w:tab/>
        <w:t>NR_SL_enh2</w:t>
      </w:r>
    </w:p>
    <w:p w14:paraId="15DE1C0B"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04E68DDE" w14:textId="77777777" w:rsidR="00E550CF" w:rsidRDefault="00E550CF" w:rsidP="00E550CF">
      <w:pPr>
        <w:pStyle w:val="Agreement"/>
        <w:pBdr>
          <w:top w:val="single" w:sz="4" w:space="1" w:color="auto"/>
          <w:left w:val="single" w:sz="4" w:space="4" w:color="auto"/>
          <w:bottom w:val="single" w:sz="4" w:space="1" w:color="auto"/>
          <w:right w:val="single" w:sz="4" w:space="4" w:color="auto"/>
        </w:pBdr>
        <w:ind w:left="402" w:hangingChars="200" w:hanging="402"/>
      </w:pPr>
      <w:r>
        <w:t xml:space="preserve">Check what was agreed/implemented in RAN2, whether both approach 1 and approach 2 (regarding </w:t>
      </w:r>
      <w:proofErr w:type="spellStart"/>
      <w:r>
        <w:t>MCSt</w:t>
      </w:r>
      <w:proofErr w:type="spellEnd"/>
      <w:r>
        <w:t xml:space="preserve"> and PCFCH) are enough covered, offline. </w:t>
      </w:r>
    </w:p>
    <w:p w14:paraId="1BDD3626" w14:textId="77777777" w:rsidR="00E550CF" w:rsidRDefault="00E550CF" w:rsidP="00E550CF">
      <w:pPr>
        <w:pStyle w:val="Agreement"/>
        <w:pBdr>
          <w:top w:val="single" w:sz="4" w:space="1" w:color="auto"/>
          <w:left w:val="single" w:sz="4" w:space="4" w:color="auto"/>
          <w:bottom w:val="single" w:sz="4" w:space="1" w:color="auto"/>
          <w:right w:val="single" w:sz="4" w:space="4" w:color="auto"/>
        </w:pBdr>
        <w:ind w:left="402" w:hangingChars="200" w:hanging="402"/>
      </w:pPr>
      <w:r>
        <w:t xml:space="preserve">CR will be revised in R2-2410943 </w:t>
      </w:r>
    </w:p>
    <w:p w14:paraId="107301A3"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271275AD"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r>
        <w:t xml:space="preserve">[LG, Vivo]: To be more accurate, it should be restricted to single TB case. [OPPO]: Not sure if it is clear whether there is the restriction in MAC spec. If we don’t have such restriction in MAC, this CR should be ok. [Huawei]: In MAC, there is a case of MCSt where ACK is used and assume that it is for the multiple TB case. [Qualcomm]: Have different understanding. We agreed with no MCSt for both single TB case and multiple TB case, with PSFCH. [Qualcomm]: In addition, the current MAC is not clear on the differentiation of approach 1 and approach 2. </w:t>
      </w:r>
    </w:p>
    <w:p w14:paraId="0A392ED0"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4EC5A78C" w14:textId="77777777" w:rsidR="00E550CF" w:rsidRPr="00B23E2A" w:rsidRDefault="00E550CF" w:rsidP="00E550CF">
      <w:pPr>
        <w:pStyle w:val="EmailDiscussion"/>
        <w:pBdr>
          <w:top w:val="single" w:sz="4" w:space="1" w:color="auto"/>
          <w:left w:val="single" w:sz="4" w:space="4" w:color="auto"/>
          <w:bottom w:val="single" w:sz="4" w:space="1" w:color="auto"/>
          <w:right w:val="single" w:sz="4" w:space="4" w:color="auto"/>
        </w:pBdr>
        <w:ind w:left="402" w:hangingChars="200" w:hanging="402"/>
      </w:pPr>
      <w:r w:rsidRPr="00CD7F01">
        <w:t>[</w:t>
      </w:r>
      <w:r>
        <w:t>AT</w:t>
      </w:r>
      <w:r w:rsidRPr="00CD7F01">
        <w:t>12</w:t>
      </w:r>
      <w:r>
        <w:t>8</w:t>
      </w:r>
      <w:r w:rsidRPr="00CD7F01">
        <w:t>][1</w:t>
      </w:r>
      <w:r>
        <w:t>12</w:t>
      </w:r>
      <w:r w:rsidRPr="00CD7F01">
        <w:t>][</w:t>
      </w:r>
      <w:r>
        <w:t>V2X/SL</w:t>
      </w:r>
      <w:r w:rsidRPr="00CD7F01">
        <w:t>] (</w:t>
      </w:r>
      <w:r>
        <w:t>ZTE</w:t>
      </w:r>
      <w:r w:rsidRPr="00CD7F01">
        <w:t>)</w:t>
      </w:r>
    </w:p>
    <w:p w14:paraId="0FB9725D" w14:textId="77777777" w:rsidR="00E550CF" w:rsidRDefault="00E550CF" w:rsidP="00E550CF">
      <w:pPr>
        <w:pStyle w:val="EmailDiscussion2"/>
        <w:pBdr>
          <w:top w:val="single" w:sz="4" w:space="1" w:color="auto"/>
          <w:left w:val="single" w:sz="4" w:space="4" w:color="auto"/>
          <w:bottom w:val="single" w:sz="4" w:space="1" w:color="auto"/>
          <w:right w:val="single" w:sz="4" w:space="4" w:color="auto"/>
        </w:pBdr>
        <w:ind w:left="400" w:hangingChars="200" w:hanging="400"/>
      </w:pPr>
      <w:r w:rsidRPr="00770DB4">
        <w:tab/>
      </w:r>
      <w:r w:rsidRPr="00AA559F">
        <w:rPr>
          <w:b/>
        </w:rPr>
        <w:t>Scope:</w:t>
      </w:r>
      <w:r>
        <w:t xml:space="preserve"> Check what was agreed/implemented in RAN2, whether both approach 1 and approach 2 (regarding </w:t>
      </w:r>
      <w:proofErr w:type="spellStart"/>
      <w:r>
        <w:t>MCSt</w:t>
      </w:r>
      <w:proofErr w:type="spellEnd"/>
      <w:r>
        <w:t xml:space="preserve"> and PSFCH) are enough covered, whether we need to update MAC, actual MAC changes if needed, and attempt to reach RAN2 consensus. </w:t>
      </w:r>
    </w:p>
    <w:p w14:paraId="58651EB8" w14:textId="77777777" w:rsidR="00E550CF" w:rsidRDefault="00E550CF" w:rsidP="00E550CF">
      <w:pPr>
        <w:pStyle w:val="EmailDiscussion2"/>
        <w:pBdr>
          <w:top w:val="single" w:sz="4" w:space="1" w:color="auto"/>
          <w:left w:val="single" w:sz="4" w:space="4" w:color="auto"/>
          <w:bottom w:val="single" w:sz="4" w:space="1" w:color="auto"/>
          <w:right w:val="single" w:sz="4" w:space="4" w:color="auto"/>
        </w:pBdr>
        <w:ind w:left="400" w:hangingChars="200" w:hanging="400"/>
      </w:pPr>
      <w:r w:rsidRPr="00770DB4">
        <w:tab/>
      </w:r>
      <w:r w:rsidRPr="00AA559F">
        <w:rPr>
          <w:b/>
        </w:rPr>
        <w:t>Intended outcome:</w:t>
      </w:r>
      <w:r>
        <w:t xml:space="preserve"> Discussion summary in R2-2410945. F2F offline discussion schedule will be announced by offline discussion rapporteur. </w:t>
      </w:r>
    </w:p>
    <w:p w14:paraId="3A5856E1" w14:textId="4E8478C0" w:rsidR="00E550CF" w:rsidRDefault="00E550CF" w:rsidP="00E550CF">
      <w:pPr>
        <w:pStyle w:val="EmailDiscussion2"/>
        <w:pBdr>
          <w:top w:val="single" w:sz="4" w:space="1" w:color="auto"/>
          <w:left w:val="single" w:sz="4" w:space="4" w:color="auto"/>
          <w:bottom w:val="single" w:sz="4" w:space="1" w:color="auto"/>
          <w:right w:val="single" w:sz="4" w:space="4" w:color="auto"/>
        </w:pBdr>
        <w:ind w:left="400" w:hangingChars="200" w:hanging="400"/>
      </w:pPr>
      <w:r>
        <w:rPr>
          <w:rFonts w:eastAsia="等线"/>
          <w:lang w:eastAsia="zh-CN"/>
        </w:rPr>
        <w:tab/>
      </w:r>
      <w:r w:rsidRPr="00E550CF">
        <w:t xml:space="preserve">Deadline: Comeback in CB session. </w:t>
      </w:r>
    </w:p>
    <w:p w14:paraId="6A09CE00"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1530D528" w14:textId="77777777" w:rsidR="00E550CF" w:rsidRDefault="00E550CF" w:rsidP="00E550CF">
      <w:pPr>
        <w:pStyle w:val="Doc-title"/>
        <w:pBdr>
          <w:top w:val="single" w:sz="4" w:space="1" w:color="auto"/>
          <w:left w:val="single" w:sz="4" w:space="4" w:color="auto"/>
          <w:bottom w:val="single" w:sz="4" w:space="1" w:color="auto"/>
          <w:right w:val="single" w:sz="4" w:space="4" w:color="auto"/>
        </w:pBdr>
        <w:ind w:left="400" w:hangingChars="200" w:hanging="400"/>
      </w:pPr>
      <w:r w:rsidRPr="007422DD">
        <w:t>R2-2410945</w:t>
      </w:r>
      <w:r w:rsidRPr="007422DD">
        <w:tab/>
      </w:r>
      <w:r w:rsidRPr="007422DD">
        <w:rPr>
          <w:rFonts w:eastAsia="宋体" w:hint="eastAsia"/>
          <w:sz w:val="22"/>
          <w:szCs w:val="22"/>
          <w:lang w:val="en-US" w:eastAsia="zh-CN"/>
        </w:rPr>
        <w:t>Discussion</w:t>
      </w:r>
      <w:r>
        <w:rPr>
          <w:rFonts w:eastAsia="宋体" w:hint="eastAsia"/>
          <w:sz w:val="22"/>
          <w:szCs w:val="22"/>
          <w:lang w:val="en-US" w:eastAsia="zh-CN"/>
        </w:rPr>
        <w:t xml:space="preserve"> on MCSt</w:t>
      </w:r>
      <w:r w:rsidRPr="005672A6">
        <w:tab/>
      </w:r>
      <w:r>
        <w:rPr>
          <w:rFonts w:hint="eastAsia"/>
          <w:sz w:val="22"/>
          <w:szCs w:val="22"/>
          <w:lang w:val="en-US"/>
        </w:rPr>
        <w:t>ZTE Corporation, Sanechips</w:t>
      </w:r>
      <w:r w:rsidRPr="005672A6">
        <w:tab/>
      </w:r>
      <w:r>
        <w:t>Discussion</w:t>
      </w:r>
      <w:r w:rsidRPr="005672A6">
        <w:tab/>
        <w:t>NR_SL_enh2</w:t>
      </w:r>
    </w:p>
    <w:p w14:paraId="0D6E1C60"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r w:rsidRPr="00256C7F">
        <w:t>Proposal1: Case 1c is supported, that is N=1 or no value N is indicated to PHY layer for sensing, for a resource pool configured with PSFCH resource, MAC layer may select consecutive slots for transmissions of multiple TBs, if minimum time gap for HAQR feedback is ensured.</w:t>
      </w:r>
    </w:p>
    <w:p w14:paraId="5443553B" w14:textId="77777777" w:rsidR="00E550CF" w:rsidRDefault="00E550CF" w:rsidP="00E550CF">
      <w:pPr>
        <w:pStyle w:val="Agreement"/>
        <w:pBdr>
          <w:top w:val="single" w:sz="4" w:space="1" w:color="auto"/>
          <w:left w:val="single" w:sz="4" w:space="4" w:color="auto"/>
          <w:bottom w:val="single" w:sz="4" w:space="1" w:color="auto"/>
          <w:right w:val="single" w:sz="4" w:space="4" w:color="auto"/>
        </w:pBdr>
        <w:ind w:left="402" w:hangingChars="200" w:hanging="402"/>
      </w:pPr>
      <w:r>
        <w:t xml:space="preserve">Postponed. </w:t>
      </w:r>
    </w:p>
    <w:p w14:paraId="3629A7C7"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771653FB"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r>
        <w:t xml:space="preserve">[Qualcomm]; PSFCH needs 4 symbols. Gap should be less than 16us/25us for MCSt. [Session Chair]: Question is if a resource pool with PSFCH is supported in RAN1? [Huawei]: Understand it is clear PSFCH with 4 symbols between two TBs will not impact MCSt in RAN1. Should be allowed. [OPPO]: Think it is good to postpone the discussion and it will be good to see the corresponding spec impacts if we allow case 1c. [Ericsson]: If 1c is related only to approach 1 then since approach 1 is done based on best effort manner, if the UE receives ACK in the middle of MCSt, then another solution is that the UE can stop MCSt operation for the remaining slots. </w:t>
      </w:r>
    </w:p>
    <w:p w14:paraId="2EA0CA75" w14:textId="77777777" w:rsidR="00E550CF" w:rsidRDefault="00E550CF" w:rsidP="00E550CF">
      <w:pPr>
        <w:pStyle w:val="Doc-text2"/>
        <w:pBdr>
          <w:top w:val="single" w:sz="4" w:space="1" w:color="auto"/>
          <w:left w:val="single" w:sz="4" w:space="4" w:color="auto"/>
          <w:bottom w:val="single" w:sz="4" w:space="1" w:color="auto"/>
          <w:right w:val="single" w:sz="4" w:space="4" w:color="auto"/>
        </w:pBdr>
        <w:ind w:left="400" w:hangingChars="200" w:hanging="400"/>
      </w:pPr>
    </w:p>
    <w:p w14:paraId="6983B129" w14:textId="77777777" w:rsidR="00E550CF" w:rsidRDefault="00E550CF" w:rsidP="00E550CF">
      <w:pPr>
        <w:pStyle w:val="Doc-title"/>
        <w:pBdr>
          <w:top w:val="single" w:sz="4" w:space="1" w:color="auto"/>
          <w:left w:val="single" w:sz="4" w:space="4" w:color="auto"/>
          <w:bottom w:val="single" w:sz="4" w:space="1" w:color="auto"/>
          <w:right w:val="single" w:sz="4" w:space="4" w:color="auto"/>
        </w:pBdr>
        <w:ind w:left="400" w:hangingChars="200" w:hanging="400"/>
      </w:pPr>
      <w:r w:rsidRPr="00614A53">
        <w:t>R2-2410943</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r>
      <w:r>
        <w:t>1</w:t>
      </w:r>
      <w:r w:rsidRPr="005672A6">
        <w:tab/>
        <w:t>F</w:t>
      </w:r>
      <w:r w:rsidRPr="005672A6">
        <w:tab/>
        <w:t>NR_SL_enh2</w:t>
      </w:r>
    </w:p>
    <w:p w14:paraId="7C3056BF" w14:textId="77777777" w:rsidR="00E550CF" w:rsidRDefault="00E550CF" w:rsidP="00E550CF">
      <w:pPr>
        <w:pStyle w:val="Agreement"/>
        <w:pBdr>
          <w:top w:val="single" w:sz="4" w:space="1" w:color="auto"/>
          <w:left w:val="single" w:sz="4" w:space="4" w:color="auto"/>
          <w:bottom w:val="single" w:sz="4" w:space="1" w:color="auto"/>
          <w:right w:val="single" w:sz="4" w:space="4" w:color="auto"/>
        </w:pBdr>
        <w:ind w:left="402" w:hangingChars="200" w:hanging="402"/>
      </w:pPr>
      <w:r>
        <w:lastRenderedPageBreak/>
        <w:t xml:space="preserve">Postponed. </w:t>
      </w:r>
    </w:p>
    <w:p w14:paraId="77E9F753" w14:textId="77777777" w:rsidR="00E550CF" w:rsidRPr="00BD7450" w:rsidRDefault="00E550CF" w:rsidP="004E654F">
      <w:pPr>
        <w:pStyle w:val="afb"/>
        <w:spacing w:before="120"/>
        <w:rPr>
          <w:rFonts w:eastAsia="等线"/>
          <w:lang w:val="en-US" w:eastAsia="zh-CN"/>
        </w:rPr>
      </w:pP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14269EAC" w14:textId="3E91021A" w:rsidR="00D608B2" w:rsidRDefault="00D608B2" w:rsidP="00D608B2">
      <w:pPr>
        <w:rPr>
          <w:rFonts w:eastAsia="等线"/>
          <w:lang w:eastAsia="zh-CN"/>
        </w:rPr>
      </w:pPr>
      <w:r>
        <w:rPr>
          <w:rFonts w:eastAsia="等线" w:hint="eastAsia"/>
          <w:lang w:eastAsia="zh-CN"/>
        </w:rPr>
        <w:t xml:space="preserve">During Rel-18, what 3GPP concluded for </w:t>
      </w:r>
      <w:proofErr w:type="spellStart"/>
      <w:r>
        <w:rPr>
          <w:rFonts w:eastAsia="等线" w:hint="eastAsia"/>
          <w:lang w:eastAsia="zh-CN"/>
        </w:rPr>
        <w:t>MCSt</w:t>
      </w:r>
      <w:proofErr w:type="spellEnd"/>
      <w:r>
        <w:rPr>
          <w:rFonts w:eastAsia="等线" w:hint="eastAsia"/>
          <w:lang w:eastAsia="zh-CN"/>
        </w:rPr>
        <w:t xml:space="preserve"> </w:t>
      </w:r>
      <w:r w:rsidR="009255EE">
        <w:rPr>
          <w:rFonts w:eastAsia="等线" w:hint="eastAsia"/>
          <w:lang w:eastAsia="zh-CN"/>
        </w:rPr>
        <w:t>is</w:t>
      </w:r>
      <w:r>
        <w:rPr>
          <w:rFonts w:eastAsia="等线" w:hint="eastAsia"/>
          <w:lang w:eastAsia="zh-CN"/>
        </w:rPr>
        <w:t xml:space="preserve"> as follows</w:t>
      </w:r>
      <w:r w:rsidR="002F499C">
        <w:rPr>
          <w:rFonts w:eastAsia="等线" w:hint="eastAsia"/>
          <w:lang w:eastAsia="zh-CN"/>
        </w:rPr>
        <w:t>.</w:t>
      </w:r>
    </w:p>
    <w:p w14:paraId="18857B13" w14:textId="4CFFF2AA" w:rsidR="002F499C" w:rsidRDefault="002F499C" w:rsidP="00D608B2">
      <w:pPr>
        <w:rPr>
          <w:rFonts w:eastAsia="等线"/>
          <w:lang w:eastAsia="zh-CN"/>
        </w:rPr>
      </w:pPr>
      <w:r>
        <w:rPr>
          <w:rFonts w:eastAsia="等线" w:hint="eastAsia"/>
          <w:lang w:eastAsia="zh-CN"/>
        </w:rPr>
        <w:t>As captured in R1-2308664, R1 agreed that</w:t>
      </w:r>
    </w:p>
    <w:p w14:paraId="55F7CC53" w14:textId="77777777" w:rsidR="002F499C" w:rsidRPr="003F51F0" w:rsidRDefault="002F499C" w:rsidP="002F499C">
      <w:pPr>
        <w:pBdr>
          <w:top w:val="single" w:sz="4" w:space="1" w:color="auto"/>
          <w:left w:val="single" w:sz="4" w:space="4" w:color="auto"/>
          <w:bottom w:val="single" w:sz="4" w:space="1" w:color="auto"/>
          <w:right w:val="single" w:sz="4" w:space="4" w:color="auto"/>
        </w:pBdr>
        <w:spacing w:before="60"/>
        <w:ind w:left="402" w:hangingChars="200" w:hanging="402"/>
        <w:jc w:val="both"/>
        <w:rPr>
          <w:b/>
        </w:rPr>
      </w:pPr>
      <w:r w:rsidRPr="003F51F0">
        <w:rPr>
          <w:b/>
          <w:highlight w:val="green"/>
        </w:rPr>
        <w:t>Agreement</w:t>
      </w:r>
    </w:p>
    <w:p w14:paraId="1E666911" w14:textId="77777777" w:rsidR="002F499C" w:rsidRPr="00CA5516" w:rsidRDefault="002F499C" w:rsidP="002F499C">
      <w:pPr>
        <w:pBdr>
          <w:top w:val="single" w:sz="4" w:space="1" w:color="auto"/>
          <w:left w:val="single" w:sz="4" w:space="4" w:color="auto"/>
          <w:bottom w:val="single" w:sz="4" w:space="1" w:color="auto"/>
          <w:right w:val="single" w:sz="4" w:space="4" w:color="auto"/>
        </w:pBdr>
        <w:ind w:left="400" w:hangingChars="200" w:hanging="400"/>
        <w:jc w:val="both"/>
      </w:pPr>
      <w:r w:rsidRPr="00CA5516">
        <w:t>In Mode 2 resource allocation,</w:t>
      </w:r>
    </w:p>
    <w:p w14:paraId="59D96DA4" w14:textId="77777777" w:rsidR="002F499C" w:rsidRPr="00CA5516" w:rsidRDefault="002F499C" w:rsidP="002F499C">
      <w:pPr>
        <w:pStyle w:val="af6"/>
        <w:numPr>
          <w:ilvl w:val="0"/>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pPr>
      <w:r w:rsidRPr="00CA5516">
        <w:t xml:space="preserve">The higher layer can indicate a “number of consecutive slots for </w:t>
      </w:r>
      <w:proofErr w:type="spellStart"/>
      <w:r w:rsidRPr="00CA5516">
        <w:t>MCSt</w:t>
      </w:r>
      <w:proofErr w:type="spellEnd"/>
      <w:r w:rsidRPr="00CA5516">
        <w: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t>) larger than 1 for L1 reporting multi-slots candidates to the higher layer. The candidate multi-slots resource definition is applied.</w:t>
      </w:r>
    </w:p>
    <w:p w14:paraId="05501CD3" w14:textId="77777777" w:rsidR="002F499C" w:rsidRPr="00CA5516" w:rsidRDefault="002F499C" w:rsidP="002F499C">
      <w:pPr>
        <w:pStyle w:val="af6"/>
        <w:numPr>
          <w:ilvl w:val="1"/>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color w:val="000000"/>
        </w:rPr>
      </w:pPr>
      <w:r w:rsidRPr="00CA5516">
        <w:rPr>
          <w:color w:val="000000"/>
        </w:rPr>
        <w:t>Otherwise, the candidate single-slot resource definition is applied (same as R16/17).</w:t>
      </w:r>
    </w:p>
    <w:p w14:paraId="6D6E81DF" w14:textId="77777777" w:rsidR="002F499C" w:rsidRPr="00CA5516" w:rsidRDefault="002F499C" w:rsidP="002F499C">
      <w:pPr>
        <w:pStyle w:val="af6"/>
        <w:numPr>
          <w:ilvl w:val="0"/>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pPr>
      <w:r w:rsidRPr="00CA5516">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t xml:space="preserve"> according to one of the following based on UE implementation:</w:t>
      </w:r>
    </w:p>
    <w:p w14:paraId="43794332" w14:textId="77777777" w:rsidR="002F499C" w:rsidRPr="002F499C" w:rsidRDefault="002F499C" w:rsidP="002F499C">
      <w:pPr>
        <w:pStyle w:val="af6"/>
        <w:numPr>
          <w:ilvl w:val="1"/>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highlight w:val="yellow"/>
        </w:rPr>
      </w:pPr>
      <w:r w:rsidRPr="002F499C">
        <w:rPr>
          <w:highlight w:val="yellow"/>
        </w:rPr>
        <w:t>Random selection as per R16/17</w:t>
      </w:r>
    </w:p>
    <w:p w14:paraId="1E13A052" w14:textId="77777777" w:rsidR="002F499C" w:rsidRPr="002F499C" w:rsidRDefault="002F499C" w:rsidP="002F499C">
      <w:pPr>
        <w:pStyle w:val="af6"/>
        <w:numPr>
          <w:ilvl w:val="1"/>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color w:val="000000"/>
          <w:highlight w:val="yellow"/>
        </w:rPr>
      </w:pPr>
      <w:r w:rsidRPr="002F499C">
        <w:rPr>
          <w:color w:val="000000"/>
          <w:highlight w:val="yellow"/>
        </w:rPr>
        <w:t>Higher layer is not restricted to select resources at random, and can select in consecutive slots</w:t>
      </w:r>
    </w:p>
    <w:p w14:paraId="71FA2461" w14:textId="77777777" w:rsidR="002F499C" w:rsidRPr="00CA5516" w:rsidRDefault="002F499C" w:rsidP="002F499C">
      <w:pPr>
        <w:pStyle w:val="af6"/>
        <w:numPr>
          <w:ilvl w:val="2"/>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color w:val="000000"/>
        </w:rPr>
      </w:pPr>
      <w:r w:rsidRPr="00CA5516">
        <w:rPr>
          <w:color w:val="000000"/>
        </w:rPr>
        <w:t>It is up to RAN2 to define detailed behaviour as needed</w:t>
      </w:r>
    </w:p>
    <w:p w14:paraId="24529F17" w14:textId="77777777" w:rsidR="002F499C" w:rsidRPr="00CA5516" w:rsidRDefault="002F499C" w:rsidP="002F499C">
      <w:pPr>
        <w:pStyle w:val="af6"/>
        <w:numPr>
          <w:ilvl w:val="1"/>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color w:val="000000"/>
        </w:rPr>
      </w:pPr>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sidRPr="00CA5516">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CA5516">
        <w:rPr>
          <w:color w:val="000000"/>
        </w:rPr>
        <w:t>MCSt</w:t>
      </w:r>
      <w:proofErr w:type="spellEnd"/>
      <w:r w:rsidRPr="00CA5516">
        <w:rPr>
          <w:color w:val="000000"/>
        </w:rPr>
        <w:t>.</w:t>
      </w:r>
    </w:p>
    <w:p w14:paraId="10AE06F5" w14:textId="77777777" w:rsidR="002F499C" w:rsidRPr="002F499C" w:rsidRDefault="002F499C" w:rsidP="002F499C">
      <w:pPr>
        <w:pStyle w:val="af6"/>
        <w:numPr>
          <w:ilvl w:val="0"/>
          <w:numId w:val="21"/>
        </w:numPr>
        <w:pBdr>
          <w:top w:val="single" w:sz="4" w:space="1" w:color="auto"/>
          <w:left w:val="single" w:sz="4" w:space="4" w:color="auto"/>
          <w:bottom w:val="single" w:sz="4" w:space="1" w:color="auto"/>
          <w:right w:val="single" w:sz="4" w:space="4" w:color="auto"/>
        </w:pBdr>
        <w:overflowPunct/>
        <w:adjustRightInd/>
        <w:spacing w:after="0" w:line="259" w:lineRule="auto"/>
        <w:ind w:left="400" w:hangingChars="200" w:hanging="400"/>
        <w:contextualSpacing w:val="0"/>
        <w:jc w:val="both"/>
        <w:textAlignment w:val="auto"/>
        <w:rPr>
          <w:color w:val="000000"/>
          <w:highlight w:val="yellow"/>
        </w:rPr>
      </w:pPr>
      <w:r w:rsidRPr="002F499C">
        <w:rPr>
          <w:color w:val="000000"/>
          <w:highlight w:val="yellow"/>
        </w:rPr>
        <w:t>Note, the above is intended to support Approach 1 and 2 only.</w:t>
      </w:r>
    </w:p>
    <w:p w14:paraId="23BE48B3" w14:textId="70B7D47B" w:rsidR="002F499C" w:rsidRDefault="002F499C" w:rsidP="002F499C">
      <w:pPr>
        <w:spacing w:beforeLines="50" w:before="120"/>
        <w:rPr>
          <w:rFonts w:eastAsia="等线"/>
          <w:lang w:eastAsia="zh-CN"/>
        </w:rPr>
      </w:pPr>
      <w:r>
        <w:rPr>
          <w:rFonts w:eastAsia="等线" w:hint="eastAsia"/>
          <w:lang w:eastAsia="zh-CN"/>
        </w:rPr>
        <w:t xml:space="preserve">Where for the definition of approach-1 and 2, </w:t>
      </w:r>
      <w:r w:rsidR="00A842C5">
        <w:rPr>
          <w:rFonts w:eastAsia="等线" w:hint="eastAsia"/>
          <w:lang w:eastAsia="zh-CN"/>
        </w:rPr>
        <w:t>they are defined in R1-2304257</w:t>
      </w:r>
    </w:p>
    <w:p w14:paraId="733D4F12" w14:textId="77777777" w:rsidR="00A842C5" w:rsidRPr="00F13DA0" w:rsidRDefault="00A842C5" w:rsidP="00A842C5">
      <w:pPr>
        <w:pBdr>
          <w:top w:val="single" w:sz="4" w:space="1" w:color="auto"/>
          <w:left w:val="single" w:sz="4" w:space="4" w:color="auto"/>
          <w:bottom w:val="single" w:sz="4" w:space="1" w:color="auto"/>
          <w:right w:val="single" w:sz="4" w:space="4" w:color="auto"/>
        </w:pBdr>
        <w:spacing w:after="0"/>
        <w:ind w:left="440" w:hangingChars="200" w:hanging="440"/>
        <w:rPr>
          <w:rFonts w:asciiTheme="minorHAnsi" w:hAnsiTheme="minorHAnsi" w:cstheme="minorHAnsi"/>
          <w:sz w:val="22"/>
          <w:szCs w:val="22"/>
        </w:rPr>
      </w:pPr>
      <w:r w:rsidRPr="00F13DA0">
        <w:rPr>
          <w:rFonts w:asciiTheme="minorHAnsi" w:hAnsiTheme="minorHAnsi" w:cstheme="minorHAnsi"/>
          <w:sz w:val="22"/>
          <w:szCs w:val="22"/>
        </w:rPr>
        <w:t>Approach 1: “</w:t>
      </w:r>
      <w:r w:rsidRPr="00A842C5">
        <w:rPr>
          <w:rFonts w:asciiTheme="minorHAnsi" w:hAnsiTheme="minorHAnsi" w:cstheme="minorHAnsi"/>
          <w:sz w:val="22"/>
          <w:szCs w:val="22"/>
          <w:highlight w:val="yellow"/>
        </w:rPr>
        <w:t>best effort for multiple TBs</w:t>
      </w:r>
      <w:r w:rsidRPr="00F13DA0">
        <w:rPr>
          <w:rFonts w:asciiTheme="minorHAnsi" w:hAnsiTheme="minorHAnsi" w:cstheme="minorHAnsi"/>
          <w:sz w:val="22"/>
          <w:szCs w:val="22"/>
        </w:rPr>
        <w:t>”</w:t>
      </w:r>
    </w:p>
    <w:p w14:paraId="120F6CCA"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F13DA0">
        <w:rPr>
          <w:rFonts w:asciiTheme="minorHAnsi" w:hAnsiTheme="minorHAnsi" w:cstheme="minorHAnsi"/>
          <w:color w:val="000000"/>
          <w:sz w:val="22"/>
          <w:szCs w:val="22"/>
        </w:rPr>
        <w:t>Step 1: Higher layer triggers L1 resource</w:t>
      </w:r>
      <w:r w:rsidRPr="00AB6A31">
        <w:rPr>
          <w:rFonts w:asciiTheme="minorHAnsi" w:hAnsiTheme="minorHAnsi" w:cstheme="minorHAnsi"/>
          <w:color w:val="000000" w:themeColor="text1"/>
          <w:sz w:val="22"/>
          <w:szCs w:val="22"/>
        </w:rPr>
        <w:t xml:space="preserv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R16/17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w:t>
      </w:r>
    </w:p>
    <w:p w14:paraId="74CD2F9C"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single-slot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xml:space="preserve">) according to existing L1 resource allocation procedure - R16/17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w:t>
      </w:r>
    </w:p>
    <w:p w14:paraId="7EA876A5"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3: Higher layer selects a set of resources either randomly (R16/17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 xml:space="preserve">) or according to a consecutive-slots criterion (new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 xml:space="preserve">) to achieve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w:t>
      </w:r>
    </w:p>
    <w:p w14:paraId="1FDC8544"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69F135C7" w14:textId="77777777" w:rsidR="00A842C5" w:rsidRPr="00AB6A31" w:rsidRDefault="00A842C5" w:rsidP="00A842C5">
      <w:pPr>
        <w:pBdr>
          <w:top w:val="single" w:sz="4" w:space="1" w:color="auto"/>
          <w:left w:val="single" w:sz="4" w:space="4" w:color="auto"/>
          <w:bottom w:val="single" w:sz="4" w:space="1" w:color="auto"/>
          <w:right w:val="single" w:sz="4" w:space="4" w:color="auto"/>
        </w:pBdr>
        <w:spacing w:after="0"/>
        <w:ind w:left="440" w:hangingChars="200" w:hanging="440"/>
        <w:rPr>
          <w:rFonts w:asciiTheme="minorHAnsi" w:hAnsiTheme="minorHAnsi" w:cstheme="minorHAnsi"/>
          <w:color w:val="000000" w:themeColor="text1"/>
          <w:sz w:val="22"/>
          <w:szCs w:val="22"/>
        </w:rPr>
      </w:pPr>
    </w:p>
    <w:p w14:paraId="65A8F659" w14:textId="77777777" w:rsidR="00A842C5" w:rsidRPr="00AB6A31" w:rsidRDefault="00A842C5" w:rsidP="00A842C5">
      <w:pPr>
        <w:pBdr>
          <w:top w:val="single" w:sz="4" w:space="1" w:color="auto"/>
          <w:left w:val="single" w:sz="4" w:space="4" w:color="auto"/>
          <w:bottom w:val="single" w:sz="4" w:space="1" w:color="auto"/>
          <w:right w:val="single" w:sz="4" w:space="4" w:color="auto"/>
        </w:pBdr>
        <w:spacing w:after="0"/>
        <w:ind w:left="440" w:hangingChars="200" w:hanging="440"/>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2: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single TB and </w:t>
      </w:r>
      <w:r w:rsidRPr="00A842C5">
        <w:rPr>
          <w:rFonts w:asciiTheme="minorHAnsi" w:hAnsiTheme="minorHAnsi" w:cstheme="minorHAnsi"/>
          <w:color w:val="000000" w:themeColor="text1"/>
          <w:sz w:val="22"/>
          <w:szCs w:val="22"/>
          <w:highlight w:val="yellow"/>
        </w:rPr>
        <w:t>best effort for multiple TBs</w:t>
      </w:r>
      <w:r w:rsidRPr="00AB6A31">
        <w:rPr>
          <w:rFonts w:asciiTheme="minorHAnsi" w:hAnsiTheme="minorHAnsi" w:cstheme="minorHAnsi"/>
          <w:color w:val="000000" w:themeColor="text1"/>
          <w:sz w:val="22"/>
          <w:szCs w:val="22"/>
        </w:rPr>
        <w:t>”</w:t>
      </w:r>
    </w:p>
    <w:p w14:paraId="1DFF931E"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which could be derived based on CAPC of the logical channel/TB or other means.</w:t>
      </w:r>
    </w:p>
    <w:p w14:paraId="70BBB71E"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multi-slot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most of the existing L1 resource allocation procedure (FFS: RSRP calculation / threshold may need to change)</w:t>
      </w:r>
    </w:p>
    <w:p w14:paraId="6C6CF634"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3: Higher layer selects a candidate multi-slot resource either randomly (R16/17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 xml:space="preserve">) or according to a consecutive-slots criterion (new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w:t>
      </w:r>
    </w:p>
    <w:p w14:paraId="2B2E0FEB" w14:textId="77777777" w:rsidR="00A842C5" w:rsidRPr="00AB6A31" w:rsidRDefault="00A842C5" w:rsidP="00A842C5">
      <w:pPr>
        <w:pStyle w:val="af6"/>
        <w:numPr>
          <w:ilvl w:val="0"/>
          <w:numId w:val="22"/>
        </w:numPr>
        <w:pBdr>
          <w:top w:val="single" w:sz="4" w:space="1" w:color="auto"/>
          <w:left w:val="single" w:sz="4" w:space="4" w:color="auto"/>
          <w:bottom w:val="single" w:sz="4" w:space="1" w:color="auto"/>
          <w:right w:val="single" w:sz="4" w:space="4" w:color="auto"/>
        </w:pBdr>
        <w:overflowPunct/>
        <w:adjustRightInd/>
        <w:spacing w:after="0" w:line="252" w:lineRule="auto"/>
        <w:ind w:left="440" w:hangingChars="200" w:hanging="440"/>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2347B229" w14:textId="7EBB65BD" w:rsidR="007E35FE" w:rsidRDefault="007E35FE" w:rsidP="002F499C">
      <w:pPr>
        <w:spacing w:beforeLines="50" w:before="120"/>
        <w:rPr>
          <w:rFonts w:eastAsia="等线"/>
          <w:lang w:eastAsia="zh-CN"/>
        </w:rPr>
      </w:pPr>
      <w:r>
        <w:rPr>
          <w:rFonts w:eastAsia="等线" w:hint="eastAsia"/>
          <w:lang w:eastAsia="zh-CN"/>
        </w:rPr>
        <w:t xml:space="preserve">When R2 ruled out the resource pool with PSFCH for </w:t>
      </w:r>
      <w:proofErr w:type="spellStart"/>
      <w:r>
        <w:rPr>
          <w:rFonts w:eastAsia="等线" w:hint="eastAsia"/>
          <w:lang w:eastAsia="zh-CN"/>
        </w:rPr>
        <w:t>MCSt</w:t>
      </w:r>
      <w:proofErr w:type="spellEnd"/>
      <w:r>
        <w:rPr>
          <w:rFonts w:eastAsia="等线" w:hint="eastAsia"/>
          <w:lang w:eastAsia="zh-CN"/>
        </w:rPr>
        <w:t xml:space="preserve"> of same-TB, it was mainly because it goes against the minimum gap requirement for feedback-based SL transmission</w:t>
      </w:r>
      <w:r w:rsidR="00F97578">
        <w:rPr>
          <w:rFonts w:eastAsia="等线" w:hint="eastAsia"/>
          <w:lang w:eastAsia="zh-CN"/>
        </w:rPr>
        <w:t>, as captured in R2-2309511.</w:t>
      </w:r>
    </w:p>
    <w:p w14:paraId="63F5AD37" w14:textId="77777777" w:rsidR="00F97578" w:rsidRDefault="00F97578" w:rsidP="00F97578">
      <w:pPr>
        <w:pBdr>
          <w:top w:val="single" w:sz="4" w:space="1" w:color="auto"/>
          <w:left w:val="single" w:sz="4" w:space="1" w:color="auto"/>
          <w:bottom w:val="single" w:sz="4" w:space="1" w:color="auto"/>
          <w:right w:val="single" w:sz="4" w:space="1" w:color="auto"/>
        </w:pBdr>
        <w:spacing w:beforeLines="50" w:before="120"/>
        <w:ind w:left="400" w:hangingChars="200" w:hanging="400"/>
      </w:pPr>
      <w:r>
        <w:rPr>
          <w:rFonts w:hint="eastAsia"/>
        </w:rPr>
        <w:t>S</w:t>
      </w:r>
      <w:r>
        <w:t>ome other left issues:</w:t>
      </w:r>
    </w:p>
    <w:p w14:paraId="6302F490" w14:textId="77777777" w:rsidR="00F97578" w:rsidRDefault="00F97578" w:rsidP="00F97578">
      <w:pPr>
        <w:numPr>
          <w:ilvl w:val="0"/>
          <w:numId w:val="21"/>
        </w:numPr>
        <w:pBdr>
          <w:top w:val="single" w:sz="4" w:space="1" w:color="auto"/>
          <w:left w:val="single" w:sz="4" w:space="1" w:color="auto"/>
          <w:bottom w:val="single" w:sz="4" w:space="1" w:color="auto"/>
          <w:right w:val="single" w:sz="4" w:space="1" w:color="auto"/>
        </w:pBdr>
        <w:overflowPunct/>
        <w:adjustRightInd/>
        <w:spacing w:after="0" w:line="259" w:lineRule="auto"/>
        <w:ind w:left="400" w:hangingChars="200" w:hanging="400"/>
        <w:textAlignment w:val="auto"/>
        <w:rPr>
          <w:color w:val="000000"/>
          <w:lang w:val="en-US" w:eastAsia="en-US"/>
        </w:rPr>
      </w:pPr>
      <w:r>
        <w:rPr>
          <w:color w:val="000000"/>
          <w:lang w:val="en-US" w:eastAsia="en-US"/>
        </w:rPr>
        <w:t xml:space="preserve">Send an LS to RAN2 informing that it is up to RAN2 to decide </w:t>
      </w:r>
      <w:r w:rsidRPr="00F97578">
        <w:rPr>
          <w:color w:val="000000"/>
          <w:highlight w:val="yellow"/>
          <w:lang w:val="en-US" w:eastAsia="en-US"/>
        </w:rPr>
        <w:t>in regards to the HARQ RTT timing (minimum time gap)</w:t>
      </w:r>
    </w:p>
    <w:p w14:paraId="036D3380" w14:textId="77777777" w:rsidR="00F97578" w:rsidRDefault="00F97578" w:rsidP="00F97578">
      <w:pPr>
        <w:pBdr>
          <w:top w:val="single" w:sz="4" w:space="1" w:color="auto"/>
          <w:left w:val="single" w:sz="4" w:space="1" w:color="auto"/>
          <w:bottom w:val="single" w:sz="4" w:space="1" w:color="auto"/>
          <w:right w:val="single" w:sz="4" w:space="1" w:color="auto"/>
        </w:pBdr>
        <w:spacing w:beforeLines="50" w:before="120"/>
        <w:ind w:left="400" w:hangingChars="200" w:hanging="400"/>
      </w:pPr>
      <w:r>
        <w:rPr>
          <w:color w:val="000000"/>
          <w:lang w:val="en-US" w:eastAsia="en-US"/>
        </w:rPr>
        <w:t>whether a single TB transmitted over consecutive slots is supported in a resource pool configured with PSFCH resource</w:t>
      </w:r>
    </w:p>
    <w:p w14:paraId="0F5D5A4B" w14:textId="77777777" w:rsidR="00F97578" w:rsidRDefault="00F97578" w:rsidP="00F97578">
      <w:pPr>
        <w:pBdr>
          <w:top w:val="single" w:sz="4" w:space="1" w:color="auto"/>
          <w:left w:val="single" w:sz="4" w:space="1" w:color="auto"/>
          <w:bottom w:val="single" w:sz="4" w:space="1" w:color="auto"/>
          <w:right w:val="single" w:sz="4" w:space="1" w:color="auto"/>
        </w:pBdr>
        <w:spacing w:beforeLines="50" w:before="120"/>
        <w:ind w:left="400" w:hangingChars="200" w:hanging="400"/>
      </w:pPr>
      <w:r>
        <w:rPr>
          <w:rFonts w:hint="eastAsia"/>
        </w:rPr>
        <w:lastRenderedPageBreak/>
        <w:t>F</w:t>
      </w:r>
      <w:r>
        <w:t xml:space="preserve">irstly, upon the usable of </w:t>
      </w:r>
      <w:proofErr w:type="spellStart"/>
      <w:r>
        <w:t>MCSt</w:t>
      </w:r>
      <w:proofErr w:type="spellEnd"/>
      <w:r>
        <w:t>, how to handle the minimum gap requirement (a + b) for data requiring HARQ feedback</w:t>
      </w:r>
    </w:p>
    <w:p w14:paraId="0B5DA9D8" w14:textId="77777777" w:rsidR="00F97578" w:rsidRPr="00F97578" w:rsidRDefault="00F97578" w:rsidP="00F97578">
      <w:pPr>
        <w:pBdr>
          <w:top w:val="single" w:sz="4" w:space="1" w:color="auto"/>
          <w:left w:val="single" w:sz="4" w:space="1" w:color="auto"/>
          <w:bottom w:val="single" w:sz="4" w:space="1" w:color="auto"/>
          <w:right w:val="single" w:sz="4" w:space="1" w:color="auto"/>
        </w:pBdr>
        <w:ind w:left="400" w:hangingChars="200" w:hanging="400"/>
        <w:rPr>
          <w:i/>
          <w:iCs/>
        </w:rPr>
      </w:pPr>
      <w:r w:rsidRPr="00F97578">
        <w:rPr>
          <w:i/>
          <w:iCs/>
          <w:lang w:eastAsia="en-US"/>
        </w:rPr>
        <w:t>6&gt;</w:t>
      </w:r>
      <w:r w:rsidRPr="00F97578">
        <w:rPr>
          <w:i/>
          <w:iCs/>
          <w:lang w:eastAsia="en-US"/>
        </w:rPr>
        <w:tab/>
      </w:r>
      <w:r w:rsidRPr="00F97578">
        <w:rPr>
          <w:i/>
          <w:iCs/>
        </w:rPr>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w:t>
      </w:r>
      <w:r w:rsidRPr="00F97578">
        <w:rPr>
          <w:i/>
          <w:iCs/>
          <w:highlight w:val="yellow"/>
        </w:rPr>
        <w:t>the minimum time gap</w:t>
      </w:r>
      <w:r w:rsidRPr="00F97578">
        <w:rPr>
          <w:i/>
          <w:iCs/>
        </w:rPr>
        <w:t xml:space="preserve"> between any two selected resources in case that PSFCH is configured for this pool of resources, and that a retransmission resource can be indicated by the time resource assignment of a prior SCI according to clause 8.3.1.1 of TS 38.212 [9];</w:t>
      </w:r>
    </w:p>
    <w:p w14:paraId="23497898" w14:textId="77777777" w:rsidR="00F97578" w:rsidRDefault="00F97578" w:rsidP="00F97578">
      <w:pPr>
        <w:pBdr>
          <w:top w:val="single" w:sz="4" w:space="1" w:color="auto"/>
          <w:left w:val="single" w:sz="4" w:space="1" w:color="auto"/>
          <w:bottom w:val="single" w:sz="4" w:space="1" w:color="auto"/>
          <w:right w:val="single" w:sz="4" w:space="1" w:color="auto"/>
        </w:pBdr>
        <w:spacing w:beforeLines="50" w:before="120"/>
        <w:ind w:left="400" w:hangingChars="200" w:hanging="400"/>
        <w:rPr>
          <w:rFonts w:eastAsia="等线"/>
          <w:lang w:eastAsia="zh-CN"/>
        </w:rPr>
      </w:pPr>
      <w:r>
        <w:rPr>
          <w:rFonts w:hint="eastAsia"/>
        </w:rPr>
        <w:t>F</w:t>
      </w:r>
      <w:r>
        <w:t xml:space="preserve">or which, the view from contribution </w:t>
      </w:r>
      <w:proofErr w:type="spellStart"/>
      <w:r>
        <w:t>ias</w:t>
      </w:r>
      <w:proofErr w:type="spellEnd"/>
      <w:r>
        <w:t xml:space="preserve"> follows</w:t>
      </w:r>
    </w:p>
    <w:p w14:paraId="38DB47F2" w14:textId="6B4C46CB" w:rsidR="00F97578" w:rsidRPr="00F97578" w:rsidRDefault="00F97578" w:rsidP="00F97578">
      <w:pPr>
        <w:pBdr>
          <w:top w:val="single" w:sz="4" w:space="1" w:color="auto"/>
          <w:left w:val="single" w:sz="4" w:space="1" w:color="auto"/>
          <w:bottom w:val="single" w:sz="4" w:space="1" w:color="auto"/>
          <w:right w:val="single" w:sz="4" w:space="1" w:color="auto"/>
        </w:pBdr>
        <w:spacing w:beforeLines="50" w:before="120"/>
        <w:ind w:left="400" w:hangingChars="200" w:hanging="400"/>
        <w:rPr>
          <w:rFonts w:eastAsia="等线"/>
          <w:lang w:eastAsia="zh-CN"/>
        </w:rPr>
      </w:pPr>
      <w:r w:rsidRPr="00F97578">
        <w:rPr>
          <w:rFonts w:eastAsia="等线"/>
          <w:lang w:eastAsia="zh-CN"/>
        </w:rPr>
        <w:t>R2-2307145</w:t>
      </w:r>
      <w:r>
        <w:rPr>
          <w:rFonts w:eastAsia="等线" w:hint="eastAsia"/>
          <w:lang w:eastAsia="zh-CN"/>
        </w:rPr>
        <w:t xml:space="preserve">, </w:t>
      </w:r>
      <w:r w:rsidRPr="00F97578">
        <w:rPr>
          <w:rFonts w:eastAsia="等线"/>
          <w:lang w:eastAsia="zh-CN"/>
        </w:rPr>
        <w:t xml:space="preserve">Proposal-9: Blind Retransmission of the same TB is allowed for </w:t>
      </w:r>
      <w:proofErr w:type="spellStart"/>
      <w:r w:rsidRPr="00F97578">
        <w:rPr>
          <w:rFonts w:eastAsia="等线"/>
          <w:lang w:eastAsia="zh-CN"/>
        </w:rPr>
        <w:t>MCSt</w:t>
      </w:r>
      <w:proofErr w:type="spellEnd"/>
      <w:r w:rsidRPr="00F97578">
        <w:rPr>
          <w:rFonts w:eastAsia="等线"/>
          <w:lang w:eastAsia="zh-CN"/>
        </w:rPr>
        <w:t xml:space="preserve"> based transmission.</w:t>
      </w:r>
      <w:r w:rsidRPr="00F97578">
        <w:rPr>
          <w:rFonts w:eastAsia="等线"/>
          <w:lang w:eastAsia="zh-CN"/>
        </w:rPr>
        <w:tab/>
        <w:t>NEC</w:t>
      </w:r>
    </w:p>
    <w:p w14:paraId="7EFE8AFB" w14:textId="77777777" w:rsidR="00F97578" w:rsidRDefault="00F97578" w:rsidP="00F97578">
      <w:pPr>
        <w:pBdr>
          <w:top w:val="single" w:sz="4" w:space="1" w:color="auto"/>
          <w:left w:val="single" w:sz="4" w:space="1" w:color="auto"/>
          <w:bottom w:val="single" w:sz="4" w:space="1" w:color="auto"/>
          <w:right w:val="single" w:sz="4" w:space="1" w:color="auto"/>
        </w:pBdr>
        <w:spacing w:beforeLines="50" w:before="120"/>
        <w:ind w:left="402" w:hangingChars="200" w:hanging="402"/>
        <w:rPr>
          <w:b/>
          <w:bCs/>
        </w:rPr>
      </w:pPr>
      <w:r>
        <w:rPr>
          <w:rFonts w:hint="eastAsia"/>
          <w:b/>
          <w:bCs/>
        </w:rPr>
        <w:t>Q</w:t>
      </w:r>
      <w:r>
        <w:rPr>
          <w:b/>
          <w:bCs/>
        </w:rPr>
        <w:t xml:space="preserve">2-2: In order to support </w:t>
      </w:r>
      <w:proofErr w:type="spellStart"/>
      <w:r>
        <w:rPr>
          <w:b/>
          <w:bCs/>
        </w:rPr>
        <w:t>MCSt</w:t>
      </w:r>
      <w:proofErr w:type="spellEnd"/>
      <w:r>
        <w:rPr>
          <w:b/>
          <w:bCs/>
        </w:rPr>
        <w:t>, do you agree to support “a single TB transmitted over consecutive slots is supported in a resource pool configured with PSFCH resource”?</w:t>
      </w:r>
    </w:p>
    <w:p w14:paraId="0626C948" w14:textId="77777777" w:rsidR="00F97578" w:rsidRDefault="00F97578" w:rsidP="00F97578">
      <w:pPr>
        <w:pStyle w:val="af6"/>
        <w:numPr>
          <w:ilvl w:val="0"/>
          <w:numId w:val="23"/>
        </w:numPr>
        <w:pBdr>
          <w:top w:val="single" w:sz="4" w:space="1" w:color="auto"/>
          <w:left w:val="single" w:sz="4" w:space="1" w:color="auto"/>
          <w:bottom w:val="single" w:sz="4" w:space="1" w:color="auto"/>
          <w:right w:val="single" w:sz="4" w:space="1" w:color="auto"/>
          <w:between w:val="none" w:sz="0" w:space="0" w:color="000000"/>
        </w:pBdr>
        <w:overflowPunct/>
        <w:autoSpaceDE/>
        <w:autoSpaceDN/>
        <w:adjustRightInd/>
        <w:spacing w:beforeLines="50" w:before="120" w:after="240"/>
        <w:ind w:left="402" w:hangingChars="200" w:hanging="402"/>
        <w:jc w:val="both"/>
        <w:textAlignment w:val="auto"/>
        <w:rPr>
          <w:b/>
          <w:bCs/>
        </w:rPr>
      </w:pPr>
      <w:r>
        <w:rPr>
          <w:b/>
          <w:bCs/>
        </w:rPr>
        <w:t>Yes</w:t>
      </w:r>
    </w:p>
    <w:p w14:paraId="190479A5" w14:textId="77777777" w:rsidR="00F97578" w:rsidRDefault="00F97578" w:rsidP="00F97578">
      <w:pPr>
        <w:pStyle w:val="af6"/>
        <w:numPr>
          <w:ilvl w:val="0"/>
          <w:numId w:val="23"/>
        </w:numPr>
        <w:pBdr>
          <w:top w:val="single" w:sz="4" w:space="1" w:color="auto"/>
          <w:left w:val="single" w:sz="4" w:space="1" w:color="auto"/>
          <w:bottom w:val="single" w:sz="4" w:space="1" w:color="auto"/>
          <w:right w:val="single" w:sz="4" w:space="1" w:color="auto"/>
          <w:between w:val="none" w:sz="0" w:space="0" w:color="000000"/>
        </w:pBdr>
        <w:overflowPunct/>
        <w:autoSpaceDE/>
        <w:autoSpaceDN/>
        <w:adjustRightInd/>
        <w:spacing w:beforeLines="50" w:before="120" w:after="240"/>
        <w:ind w:left="402" w:hangingChars="200" w:hanging="402"/>
        <w:jc w:val="both"/>
        <w:textAlignment w:val="auto"/>
        <w:rPr>
          <w:b/>
          <w:bCs/>
        </w:rPr>
      </w:pPr>
      <w:r>
        <w:rPr>
          <w:b/>
          <w:bCs/>
        </w:rPr>
        <w:t>No</w:t>
      </w:r>
    </w:p>
    <w:p w14:paraId="03B8CF4F" w14:textId="567D1A25" w:rsidR="00F97578" w:rsidRDefault="008F171A" w:rsidP="002F499C">
      <w:pPr>
        <w:spacing w:beforeLines="50" w:before="120"/>
        <w:rPr>
          <w:rFonts w:eastAsia="等线"/>
          <w:lang w:eastAsia="zh-CN"/>
        </w:rPr>
      </w:pPr>
      <w:r>
        <w:rPr>
          <w:rFonts w:eastAsia="等线" w:hint="eastAsia"/>
          <w:lang w:eastAsia="zh-CN"/>
        </w:rPr>
        <w:t>While for multi-TB scenario, since the consecutive slots are used for different TBs, the minimum gap requirement is not violated, which can be implied based on the following R2#124 conclusion</w:t>
      </w:r>
    </w:p>
    <w:p w14:paraId="5F84A8C3" w14:textId="77777777" w:rsidR="008F171A" w:rsidRDefault="008F171A" w:rsidP="008F171A">
      <w:pPr>
        <w:pStyle w:val="af9"/>
        <w:pBdr>
          <w:top w:val="single" w:sz="6" w:space="0" w:color="auto"/>
          <w:left w:val="single" w:sz="6" w:space="3" w:color="auto"/>
          <w:bottom w:val="single" w:sz="6" w:space="0" w:color="auto"/>
          <w:right w:val="single" w:sz="6" w:space="3" w:color="auto"/>
        </w:pBdr>
        <w:spacing w:before="75" w:beforeAutospacing="0" w:after="75" w:afterAutospacing="0" w:line="23" w:lineRule="atLeast"/>
        <w:ind w:left="400" w:hangingChars="200" w:hanging="400"/>
        <w:rPr>
          <w:rFonts w:eastAsia="宋体"/>
          <w:sz w:val="20"/>
          <w:szCs w:val="20"/>
        </w:rPr>
      </w:pPr>
      <w:r>
        <w:rPr>
          <w:rFonts w:eastAsia="宋体"/>
          <w:color w:val="13161A"/>
          <w:sz w:val="20"/>
          <w:szCs w:val="20"/>
        </w:rPr>
        <w:t xml:space="preserve">1. For remaining slot(s) in case transmission is successful for one TB in </w:t>
      </w:r>
      <w:proofErr w:type="spellStart"/>
      <w:r>
        <w:rPr>
          <w:rFonts w:eastAsia="宋体"/>
          <w:color w:val="13161A"/>
          <w:sz w:val="20"/>
          <w:szCs w:val="20"/>
        </w:rPr>
        <w:t>MCSt</w:t>
      </w:r>
      <w:proofErr w:type="spellEnd"/>
      <w:r>
        <w:rPr>
          <w:rFonts w:eastAsia="宋体"/>
          <w:color w:val="13161A"/>
          <w:sz w:val="20"/>
          <w:szCs w:val="20"/>
        </w:rPr>
        <w:t xml:space="preserve"> (multiple TB case), the UE still performs retransmission for this TB in the remaining slot(s).  </w:t>
      </w:r>
    </w:p>
    <w:p w14:paraId="58717CD5" w14:textId="3C59A995" w:rsidR="008F171A" w:rsidRPr="00372A77" w:rsidRDefault="00372A77" w:rsidP="00372A77">
      <w:pPr>
        <w:pStyle w:val="Observation"/>
        <w:tabs>
          <w:tab w:val="clear" w:pos="1304"/>
        </w:tabs>
        <w:spacing w:beforeLines="50" w:before="120"/>
        <w:ind w:left="1701" w:hanging="1701"/>
        <w:rPr>
          <w:rFonts w:ascii="Times New Roman" w:hAnsi="Times New Roman"/>
        </w:rPr>
      </w:pPr>
      <w:r w:rsidRPr="00372A77">
        <w:rPr>
          <w:rFonts w:ascii="Times New Roman" w:hAnsi="Times New Roman"/>
        </w:rPr>
        <w:t xml:space="preserve">R2 conclusion ruled out RP with PSFCH for same-TB </w:t>
      </w:r>
      <w:proofErr w:type="spellStart"/>
      <w:r w:rsidRPr="00372A77">
        <w:rPr>
          <w:rFonts w:ascii="Times New Roman" w:hAnsi="Times New Roman"/>
        </w:rPr>
        <w:t>MCSt</w:t>
      </w:r>
      <w:proofErr w:type="spellEnd"/>
      <w:r w:rsidRPr="00372A77">
        <w:rPr>
          <w:rFonts w:ascii="Times New Roman" w:hAnsi="Times New Roman"/>
        </w:rPr>
        <w:t xml:space="preserve">, but not for multi-TB </w:t>
      </w:r>
      <w:proofErr w:type="spellStart"/>
      <w:r w:rsidRPr="00372A77">
        <w:rPr>
          <w:rFonts w:ascii="Times New Roman" w:hAnsi="Times New Roman"/>
        </w:rPr>
        <w:t>MCSt</w:t>
      </w:r>
      <w:proofErr w:type="spellEnd"/>
      <w:r w:rsidRPr="00372A77">
        <w:rPr>
          <w:rFonts w:ascii="Times New Roman" w:hAnsi="Times New Roman"/>
        </w:rPr>
        <w:t xml:space="preserve">. For which R1 agreed to support via approach-1 and approach-2. </w:t>
      </w:r>
    </w:p>
    <w:p w14:paraId="58B3A742" w14:textId="5DC5E7AD" w:rsidR="00D608B2" w:rsidRDefault="00372A77" w:rsidP="00D608B2">
      <w:pPr>
        <w:rPr>
          <w:rFonts w:eastAsia="等线"/>
          <w:lang w:eastAsia="zh-CN"/>
        </w:rPr>
      </w:pPr>
      <w:r>
        <w:rPr>
          <w:rFonts w:eastAsia="等线" w:hint="eastAsia"/>
          <w:lang w:eastAsia="zh-CN"/>
        </w:rPr>
        <w:t xml:space="preserve">While during 128 meeting, another point was raised, i.e., for multi-TB case, it is hard to reach </w:t>
      </w:r>
      <w:proofErr w:type="spellStart"/>
      <w:r>
        <w:rPr>
          <w:rFonts w:eastAsia="等线" w:hint="eastAsia"/>
          <w:lang w:eastAsia="zh-CN"/>
        </w:rPr>
        <w:t>MCSt</w:t>
      </w:r>
      <w:proofErr w:type="spellEnd"/>
      <w:r>
        <w:rPr>
          <w:rFonts w:eastAsia="等线" w:hint="eastAsia"/>
          <w:lang w:eastAsia="zh-CN"/>
        </w:rPr>
        <w:t xml:space="preserve"> gain, i.e., consecutive transmission anyway, due to the PSFCH</w:t>
      </w:r>
      <w:r w:rsidR="008504FD">
        <w:rPr>
          <w:rFonts w:eastAsia="等线" w:hint="eastAsia"/>
          <w:lang w:eastAsia="zh-CN"/>
        </w:rPr>
        <w:t xml:space="preserve"> existence. </w:t>
      </w:r>
    </w:p>
    <w:p w14:paraId="51BA9E6D" w14:textId="77777777" w:rsidR="008504FD" w:rsidRDefault="008504FD" w:rsidP="008504FD">
      <w:pPr>
        <w:pStyle w:val="Doc-title"/>
        <w:pBdr>
          <w:top w:val="single" w:sz="4" w:space="1" w:color="auto"/>
          <w:left w:val="single" w:sz="4" w:space="4" w:color="auto"/>
          <w:bottom w:val="single" w:sz="4" w:space="1" w:color="auto"/>
          <w:right w:val="single" w:sz="4" w:space="4" w:color="auto"/>
        </w:pBdr>
        <w:ind w:left="400" w:hangingChars="200" w:hanging="400"/>
      </w:pPr>
      <w:r w:rsidRPr="007422DD">
        <w:t>R2-2410945</w:t>
      </w:r>
      <w:r w:rsidRPr="007422DD">
        <w:tab/>
      </w:r>
      <w:r w:rsidRPr="007422DD">
        <w:rPr>
          <w:rFonts w:eastAsia="宋体" w:hint="eastAsia"/>
          <w:sz w:val="22"/>
          <w:szCs w:val="22"/>
          <w:lang w:val="en-US" w:eastAsia="zh-CN"/>
        </w:rPr>
        <w:t>Discussion</w:t>
      </w:r>
      <w:r>
        <w:rPr>
          <w:rFonts w:eastAsia="宋体" w:hint="eastAsia"/>
          <w:sz w:val="22"/>
          <w:szCs w:val="22"/>
          <w:lang w:val="en-US" w:eastAsia="zh-CN"/>
        </w:rPr>
        <w:t xml:space="preserve"> on MCSt</w:t>
      </w:r>
      <w:r w:rsidRPr="005672A6">
        <w:tab/>
      </w:r>
      <w:r>
        <w:rPr>
          <w:rFonts w:hint="eastAsia"/>
          <w:sz w:val="22"/>
          <w:szCs w:val="22"/>
          <w:lang w:val="en-US"/>
        </w:rPr>
        <w:t>ZTE Corporation, Sanechips</w:t>
      </w:r>
      <w:r w:rsidRPr="005672A6">
        <w:tab/>
      </w:r>
      <w:r>
        <w:t>Discussion</w:t>
      </w:r>
      <w:r w:rsidRPr="005672A6">
        <w:tab/>
        <w:t>NR_SL_enh2</w:t>
      </w:r>
    </w:p>
    <w:p w14:paraId="7F5C94D5" w14:textId="77777777" w:rsidR="008504FD" w:rsidRDefault="008504FD" w:rsidP="008504FD">
      <w:pPr>
        <w:pStyle w:val="Doc-text2"/>
        <w:pBdr>
          <w:top w:val="single" w:sz="4" w:space="1" w:color="auto"/>
          <w:left w:val="single" w:sz="4" w:space="4" w:color="auto"/>
          <w:bottom w:val="single" w:sz="4" w:space="1" w:color="auto"/>
          <w:right w:val="single" w:sz="4" w:space="4" w:color="auto"/>
        </w:pBdr>
        <w:ind w:left="400" w:hangingChars="200" w:hanging="400"/>
      </w:pPr>
      <w:r w:rsidRPr="00256C7F">
        <w:t>Proposal1: Case 1c is supported, that is N=1 or no value N is indicated to PHY layer for sensing, for a resource pool configured with PSFCH resource, MAC layer may select consecutive slots for transmissions of multiple TBs, if minimum time gap for HAQR feedback is ensured.</w:t>
      </w:r>
    </w:p>
    <w:p w14:paraId="1DC6BC65" w14:textId="77777777" w:rsidR="008504FD" w:rsidRDefault="008504FD" w:rsidP="008504FD">
      <w:pPr>
        <w:pStyle w:val="Agreement"/>
        <w:pBdr>
          <w:top w:val="single" w:sz="4" w:space="1" w:color="auto"/>
          <w:left w:val="single" w:sz="4" w:space="4" w:color="auto"/>
          <w:bottom w:val="single" w:sz="4" w:space="1" w:color="auto"/>
          <w:right w:val="single" w:sz="4" w:space="4" w:color="auto"/>
        </w:pBdr>
        <w:ind w:left="402" w:hangingChars="200" w:hanging="402"/>
      </w:pPr>
      <w:r>
        <w:t xml:space="preserve">Postponed. </w:t>
      </w:r>
    </w:p>
    <w:p w14:paraId="6C3642D5" w14:textId="77777777" w:rsidR="008504FD" w:rsidRDefault="008504FD" w:rsidP="008504FD">
      <w:pPr>
        <w:pStyle w:val="Doc-text2"/>
        <w:pBdr>
          <w:top w:val="single" w:sz="4" w:space="1" w:color="auto"/>
          <w:left w:val="single" w:sz="4" w:space="4" w:color="auto"/>
          <w:bottom w:val="single" w:sz="4" w:space="1" w:color="auto"/>
          <w:right w:val="single" w:sz="4" w:space="4" w:color="auto"/>
        </w:pBdr>
        <w:ind w:left="400" w:hangingChars="200" w:hanging="400"/>
      </w:pPr>
    </w:p>
    <w:p w14:paraId="78AEE4E7" w14:textId="77777777" w:rsidR="008504FD" w:rsidRDefault="008504FD" w:rsidP="008504FD">
      <w:pPr>
        <w:pStyle w:val="Doc-text2"/>
        <w:pBdr>
          <w:top w:val="single" w:sz="4" w:space="1" w:color="auto"/>
          <w:left w:val="single" w:sz="4" w:space="4" w:color="auto"/>
          <w:bottom w:val="single" w:sz="4" w:space="1" w:color="auto"/>
          <w:right w:val="single" w:sz="4" w:space="4" w:color="auto"/>
        </w:pBdr>
        <w:ind w:left="400" w:hangingChars="200" w:hanging="400"/>
      </w:pPr>
      <w:r w:rsidRPr="008504FD">
        <w:rPr>
          <w:highlight w:val="yellow"/>
        </w:rPr>
        <w:t>[Qualcomm]; PSFCH needs 4 symbols. Gap should be less than 16us/25us for MCSt. [Session Chair]: Question is if a resource pool with PSFCH is supported in RAN1?</w:t>
      </w:r>
      <w:r>
        <w:t xml:space="preserve"> [Huawei]: Understand it is clear PSFCH with 4 symbols between two TBs will not impact MCSt in RAN1. Should be allowed. [OPPO]: Think it is good to postpone the discussion and it will be good to see the corresponding spec impacts if we allow case 1c. [Ericsson]: If 1c is related only to approach 1 then since approach 1 is done based on best effort manner, if the UE receives ACK in the middle of MCSt, then another solution is that the UE can stop MCSt operation for the remaining slots. </w:t>
      </w:r>
    </w:p>
    <w:p w14:paraId="7D3ABEE7" w14:textId="63354342" w:rsidR="008504FD" w:rsidRDefault="004D3CF0" w:rsidP="008504FD">
      <w:pPr>
        <w:spacing w:beforeLines="50" w:before="120"/>
        <w:rPr>
          <w:rFonts w:eastAsia="等线"/>
          <w:lang w:eastAsia="zh-CN"/>
        </w:rPr>
      </w:pPr>
      <w:r>
        <w:rPr>
          <w:rFonts w:eastAsia="等线"/>
          <w:lang w:eastAsia="zh-CN"/>
        </w:rPr>
        <w:t>O</w:t>
      </w:r>
      <w:r>
        <w:rPr>
          <w:rFonts w:eastAsia="等线" w:hint="eastAsia"/>
          <w:lang w:eastAsia="zh-CN"/>
        </w:rPr>
        <w:t>ur view on this point is</w:t>
      </w:r>
    </w:p>
    <w:p w14:paraId="09352B8A" w14:textId="67848194" w:rsidR="004D3CF0" w:rsidRDefault="004D3CF0" w:rsidP="004D3CF0">
      <w:pPr>
        <w:pStyle w:val="af6"/>
        <w:numPr>
          <w:ilvl w:val="0"/>
          <w:numId w:val="24"/>
        </w:numPr>
        <w:spacing w:beforeLines="50" w:before="120"/>
        <w:rPr>
          <w:rFonts w:eastAsia="等线"/>
          <w:lang w:eastAsia="zh-CN"/>
        </w:rPr>
      </w:pPr>
      <w:r>
        <w:rPr>
          <w:rFonts w:eastAsia="等线"/>
          <w:lang w:eastAsia="zh-CN"/>
        </w:rPr>
        <w:t>I</w:t>
      </w:r>
      <w:r>
        <w:rPr>
          <w:rFonts w:eastAsia="等线" w:hint="eastAsia"/>
          <w:lang w:eastAsia="zh-CN"/>
        </w:rPr>
        <w:t xml:space="preserve">t is true that when there is a PSFCH between two slots, the </w:t>
      </w:r>
      <w:r w:rsidR="00CD3E39">
        <w:rPr>
          <w:rFonts w:eastAsia="等线" w:hint="eastAsia"/>
          <w:lang w:eastAsia="zh-CN"/>
        </w:rPr>
        <w:t xml:space="preserve">CPE cannot secure 16us gap in this case, and thus there is a </w:t>
      </w:r>
      <w:r w:rsidR="00CD3E39">
        <w:rPr>
          <w:rFonts w:eastAsia="等线"/>
          <w:lang w:eastAsia="zh-CN"/>
        </w:rPr>
        <w:t>possibility</w:t>
      </w:r>
      <w:r w:rsidR="00CD3E39">
        <w:rPr>
          <w:rFonts w:eastAsia="等线" w:hint="eastAsia"/>
          <w:lang w:eastAsia="zh-CN"/>
        </w:rPr>
        <w:t xml:space="preserve"> </w:t>
      </w:r>
      <w:r w:rsidR="005D64E0">
        <w:rPr>
          <w:rFonts w:eastAsia="等线" w:hint="eastAsia"/>
          <w:lang w:eastAsia="zh-CN"/>
        </w:rPr>
        <w:t>that the consecutive transmission fails due to LBT failure.</w:t>
      </w:r>
      <w:r w:rsidR="004B2AAA">
        <w:rPr>
          <w:rFonts w:eastAsia="等线" w:hint="eastAsia"/>
          <w:lang w:eastAsia="zh-CN"/>
        </w:rPr>
        <w:t xml:space="preserve"> But, for RP with PSFCH, there are still consecutive slots </w:t>
      </w:r>
      <w:r w:rsidR="004B2AAA" w:rsidRPr="004B2AAA">
        <w:rPr>
          <w:rFonts w:eastAsia="等线" w:hint="eastAsia"/>
          <w:b/>
          <w:bCs/>
          <w:lang w:eastAsia="zh-CN"/>
        </w:rPr>
        <w:t>without</w:t>
      </w:r>
      <w:r w:rsidR="004B2AAA">
        <w:rPr>
          <w:rFonts w:eastAsia="等线" w:hint="eastAsia"/>
          <w:lang w:eastAsia="zh-CN"/>
        </w:rPr>
        <w:t xml:space="preserve"> PSFCH in-between.</w:t>
      </w:r>
    </w:p>
    <w:p w14:paraId="19432969" w14:textId="2F4103D2" w:rsidR="005D64E0" w:rsidRDefault="00A84D9B" w:rsidP="004D3CF0">
      <w:pPr>
        <w:pStyle w:val="af6"/>
        <w:numPr>
          <w:ilvl w:val="0"/>
          <w:numId w:val="24"/>
        </w:numPr>
        <w:spacing w:beforeLines="50" w:before="120"/>
        <w:rPr>
          <w:rFonts w:eastAsia="等线"/>
          <w:lang w:eastAsia="zh-CN"/>
        </w:rPr>
      </w:pPr>
      <w:r>
        <w:rPr>
          <w:rFonts w:eastAsia="等线" w:hint="eastAsia"/>
          <w:lang w:eastAsia="zh-CN"/>
        </w:rPr>
        <w:t xml:space="preserve">On the other hand, </w:t>
      </w:r>
      <w:r w:rsidR="001147F9">
        <w:rPr>
          <w:rFonts w:eastAsia="等线" w:hint="eastAsia"/>
          <w:lang w:eastAsia="zh-CN"/>
        </w:rPr>
        <w:t xml:space="preserve">since MAC layer perform random selection for each HARQ process, nothing prevents the UE to select consecutive slots for two different TBs by </w:t>
      </w:r>
      <w:r w:rsidR="004B2AAA" w:rsidRPr="004B2AAA">
        <w:rPr>
          <w:rFonts w:eastAsia="等线"/>
          <w:lang w:eastAsia="zh-CN"/>
        </w:rPr>
        <w:t>coincidence</w:t>
      </w:r>
      <w:r w:rsidR="004B2AAA">
        <w:rPr>
          <w:rFonts w:eastAsia="等线" w:hint="eastAsia"/>
          <w:lang w:eastAsia="zh-CN"/>
        </w:rPr>
        <w:t xml:space="preserve">. </w:t>
      </w:r>
    </w:p>
    <w:p w14:paraId="60B75568" w14:textId="4D12A859" w:rsidR="00264F46" w:rsidRDefault="00264F46" w:rsidP="004D3CF0">
      <w:pPr>
        <w:pStyle w:val="af6"/>
        <w:numPr>
          <w:ilvl w:val="0"/>
          <w:numId w:val="24"/>
        </w:numPr>
        <w:spacing w:beforeLines="50" w:before="120"/>
        <w:rPr>
          <w:rFonts w:eastAsia="等线"/>
          <w:lang w:eastAsia="zh-CN"/>
        </w:rPr>
      </w:pPr>
      <w:r>
        <w:rPr>
          <w:rFonts w:eastAsia="等线" w:hint="eastAsia"/>
          <w:lang w:eastAsia="zh-CN"/>
        </w:rPr>
        <w:t xml:space="preserve">Furthermore, for the term </w:t>
      </w:r>
      <w:r>
        <w:rPr>
          <w:rFonts w:eastAsia="等线"/>
          <w:lang w:eastAsia="zh-CN"/>
        </w:rPr>
        <w:t>“</w:t>
      </w:r>
      <w:proofErr w:type="spellStart"/>
      <w:r>
        <w:rPr>
          <w:rFonts w:eastAsia="等线" w:hint="eastAsia"/>
          <w:lang w:eastAsia="zh-CN"/>
        </w:rPr>
        <w:t>MCSt</w:t>
      </w:r>
      <w:proofErr w:type="spellEnd"/>
      <w:r>
        <w:rPr>
          <w:rFonts w:eastAsia="等线"/>
          <w:lang w:eastAsia="zh-CN"/>
        </w:rPr>
        <w:t>”</w:t>
      </w:r>
      <w:r>
        <w:rPr>
          <w:rFonts w:eastAsia="等线" w:hint="eastAsia"/>
          <w:lang w:eastAsia="zh-CN"/>
        </w:rPr>
        <w:t>, R1 did not intend to always aim at transmission with 16us gap</w:t>
      </w:r>
      <w:r w:rsidR="004243E0">
        <w:rPr>
          <w:rFonts w:eastAsia="等线" w:hint="eastAsia"/>
          <w:lang w:eastAsia="zh-CN"/>
        </w:rPr>
        <w:t xml:space="preserve">. It merely refers to transmission with </w:t>
      </w:r>
      <w:r w:rsidR="004243E0">
        <w:rPr>
          <w:rFonts w:eastAsia="等线"/>
          <w:lang w:eastAsia="zh-CN"/>
        </w:rPr>
        <w:t>“</w:t>
      </w:r>
      <w:r w:rsidR="004243E0">
        <w:rPr>
          <w:rFonts w:eastAsia="等线" w:hint="eastAsia"/>
          <w:lang w:eastAsia="zh-CN"/>
        </w:rPr>
        <w:t>consecutive slots</w:t>
      </w:r>
      <w:r w:rsidR="004243E0">
        <w:rPr>
          <w:rFonts w:eastAsia="等线"/>
          <w:lang w:eastAsia="zh-CN"/>
        </w:rPr>
        <w:t>”</w:t>
      </w:r>
      <w:r w:rsidR="004243E0">
        <w:rPr>
          <w:rFonts w:eastAsia="等线" w:hint="eastAsia"/>
          <w:lang w:eastAsia="zh-CN"/>
        </w:rPr>
        <w:t xml:space="preserve">. R1 uses the term </w:t>
      </w:r>
      <w:r w:rsidR="007D1A0E">
        <w:rPr>
          <w:rFonts w:eastAsia="等线"/>
          <w:lang w:eastAsia="zh-CN"/>
        </w:rPr>
        <w:t>“</w:t>
      </w:r>
      <w:r w:rsidR="007D1A0E">
        <w:rPr>
          <w:rFonts w:eastAsia="等线" w:hint="eastAsia"/>
          <w:lang w:eastAsia="zh-CN"/>
        </w:rPr>
        <w:t xml:space="preserve">SL transmission </w:t>
      </w:r>
      <w:r w:rsidR="004243E0">
        <w:rPr>
          <w:rFonts w:eastAsia="等线" w:hint="eastAsia"/>
          <w:lang w:eastAsia="zh-CN"/>
        </w:rPr>
        <w:t>burst</w:t>
      </w:r>
      <w:r w:rsidR="007D1A0E">
        <w:rPr>
          <w:rFonts w:eastAsia="等线"/>
          <w:lang w:eastAsia="zh-CN"/>
        </w:rPr>
        <w:t>”</w:t>
      </w:r>
      <w:r w:rsidR="004243E0">
        <w:rPr>
          <w:rFonts w:eastAsia="等线" w:hint="eastAsia"/>
          <w:lang w:eastAsia="zh-CN"/>
        </w:rPr>
        <w:t xml:space="preserve"> </w:t>
      </w:r>
      <w:r w:rsidR="004243E0">
        <w:rPr>
          <w:rFonts w:eastAsia="等线"/>
          <w:lang w:eastAsia="zh-CN"/>
        </w:rPr>
        <w:t>instead</w:t>
      </w:r>
      <w:r w:rsidR="004243E0">
        <w:rPr>
          <w:rFonts w:eastAsia="等线" w:hint="eastAsia"/>
          <w:lang w:eastAsia="zh-CN"/>
        </w:rPr>
        <w:t xml:space="preserve"> to refer to the transmission with </w:t>
      </w:r>
      <w:r w:rsidR="004243E0">
        <w:rPr>
          <w:rFonts w:eastAsia="等线"/>
          <w:lang w:eastAsia="zh-CN"/>
        </w:rPr>
        <w:t>“</w:t>
      </w:r>
      <w:r w:rsidR="004243E0">
        <w:rPr>
          <w:rFonts w:eastAsia="等线" w:hint="eastAsia"/>
          <w:lang w:eastAsia="zh-CN"/>
        </w:rPr>
        <w:t>16us gap</w:t>
      </w:r>
      <w:r w:rsidR="004243E0">
        <w:rPr>
          <w:rFonts w:eastAsia="等线"/>
          <w:lang w:eastAsia="zh-CN"/>
        </w:rPr>
        <w:t>”</w:t>
      </w:r>
      <w:r w:rsidR="004243E0">
        <w:rPr>
          <w:rFonts w:eastAsia="等线" w:hint="eastAsia"/>
          <w:lang w:eastAsia="zh-CN"/>
        </w:rPr>
        <w:t>.</w:t>
      </w:r>
    </w:p>
    <w:p w14:paraId="7553B68B" w14:textId="3D32863D" w:rsidR="007D1A0E" w:rsidRPr="007D1A0E" w:rsidRDefault="007D1A0E" w:rsidP="007D1A0E">
      <w:pPr>
        <w:pBdr>
          <w:top w:val="single" w:sz="4" w:space="1" w:color="auto"/>
          <w:left w:val="single" w:sz="4" w:space="4" w:color="auto"/>
          <w:bottom w:val="single" w:sz="4" w:space="1" w:color="auto"/>
          <w:right w:val="single" w:sz="4" w:space="4" w:color="auto"/>
        </w:pBdr>
        <w:spacing w:beforeLines="50" w:before="120"/>
        <w:rPr>
          <w:rFonts w:eastAsia="等线"/>
          <w:lang w:eastAsia="zh-CN"/>
        </w:rPr>
      </w:pPr>
      <w:r w:rsidRPr="007D1A0E">
        <w:rPr>
          <w:rFonts w:eastAsia="等线"/>
          <w:highlight w:val="green"/>
          <w:lang w:eastAsia="zh-CN"/>
        </w:rPr>
        <w:t>Agreement</w:t>
      </w:r>
    </w:p>
    <w:p w14:paraId="33F66400" w14:textId="783873B8" w:rsidR="004243E0" w:rsidRDefault="007D1A0E" w:rsidP="007D1A0E">
      <w:pPr>
        <w:pBdr>
          <w:top w:val="single" w:sz="4" w:space="1" w:color="auto"/>
          <w:left w:val="single" w:sz="4" w:space="4" w:color="auto"/>
          <w:bottom w:val="single" w:sz="4" w:space="1" w:color="auto"/>
          <w:right w:val="single" w:sz="4" w:space="4" w:color="auto"/>
        </w:pBdr>
        <w:spacing w:beforeLines="50" w:before="120"/>
        <w:rPr>
          <w:rFonts w:eastAsia="等线"/>
          <w:lang w:eastAsia="zh-CN"/>
        </w:rPr>
      </w:pPr>
      <w:r w:rsidRPr="007D1A0E">
        <w:rPr>
          <w:rFonts w:eastAsia="等线"/>
          <w:lang w:eastAsia="zh-CN"/>
        </w:rPr>
        <w:t xml:space="preserve">A </w:t>
      </w:r>
      <w:proofErr w:type="spellStart"/>
      <w:r w:rsidRPr="007D1A0E">
        <w:rPr>
          <w:rFonts w:eastAsia="等线"/>
          <w:highlight w:val="yellow"/>
          <w:lang w:eastAsia="zh-CN"/>
        </w:rPr>
        <w:t>sidelink</w:t>
      </w:r>
      <w:proofErr w:type="spellEnd"/>
      <w:r w:rsidRPr="007D1A0E">
        <w:rPr>
          <w:rFonts w:eastAsia="等线"/>
          <w:highlight w:val="yellow"/>
          <w:lang w:eastAsia="zh-CN"/>
        </w:rPr>
        <w:t xml:space="preserve"> transmission burst</w:t>
      </w:r>
      <w:r w:rsidRPr="007D1A0E">
        <w:rPr>
          <w:rFonts w:eastAsia="等线"/>
          <w:lang w:eastAsia="zh-CN"/>
        </w:rPr>
        <w:t xml:space="preserve"> is defined as a set of SL transmissions from a UE without any gaps greater than 16us.</w:t>
      </w:r>
      <w:r>
        <w:rPr>
          <w:rFonts w:eastAsia="等线" w:hint="eastAsia"/>
          <w:lang w:eastAsia="zh-CN"/>
        </w:rPr>
        <w:t xml:space="preserve"> </w:t>
      </w:r>
      <w:r w:rsidRPr="007D1A0E">
        <w:rPr>
          <w:rFonts w:eastAsia="等线"/>
          <w:lang w:eastAsia="zh-CN"/>
        </w:rPr>
        <w:t xml:space="preserve">Transmissions from a UE separated by a gap of more than 16us are considered as separate </w:t>
      </w:r>
      <w:proofErr w:type="spellStart"/>
      <w:r w:rsidRPr="007D1A0E">
        <w:rPr>
          <w:rFonts w:eastAsia="等线"/>
          <w:lang w:eastAsia="zh-CN"/>
        </w:rPr>
        <w:t>sidelink</w:t>
      </w:r>
      <w:proofErr w:type="spellEnd"/>
      <w:r w:rsidRPr="007D1A0E">
        <w:rPr>
          <w:rFonts w:eastAsia="等线"/>
          <w:lang w:eastAsia="zh-CN"/>
        </w:rPr>
        <w:t xml:space="preserve"> transmission</w:t>
      </w:r>
      <w:r>
        <w:rPr>
          <w:rFonts w:eastAsia="等线" w:hint="eastAsia"/>
          <w:lang w:eastAsia="zh-CN"/>
        </w:rPr>
        <w:t xml:space="preserve"> </w:t>
      </w:r>
      <w:r w:rsidRPr="007D1A0E">
        <w:rPr>
          <w:rFonts w:eastAsia="等线"/>
          <w:lang w:eastAsia="zh-CN"/>
        </w:rPr>
        <w:t xml:space="preserve">bursts. </w:t>
      </w:r>
      <w:r w:rsidRPr="007D1A0E">
        <w:rPr>
          <w:rFonts w:eastAsia="等线"/>
          <w:lang w:eastAsia="zh-CN"/>
        </w:rPr>
        <w:lastRenderedPageBreak/>
        <w:t>A UE can transmit SL transmission(s) after a gap of</w:t>
      </w:r>
      <w:r>
        <w:rPr>
          <w:rFonts w:eastAsia="等线" w:hint="eastAsia"/>
          <w:lang w:eastAsia="zh-CN"/>
        </w:rPr>
        <w:t xml:space="preserve"> </w:t>
      </w:r>
      <w:r w:rsidRPr="007D1A0E">
        <w:rPr>
          <w:rFonts w:eastAsia="等线"/>
          <w:lang w:eastAsia="zh-CN"/>
        </w:rPr>
        <w:t xml:space="preserve">up to 16us within a </w:t>
      </w:r>
      <w:proofErr w:type="spellStart"/>
      <w:r w:rsidRPr="007D1A0E">
        <w:rPr>
          <w:rFonts w:eastAsia="等线"/>
          <w:lang w:eastAsia="zh-CN"/>
        </w:rPr>
        <w:t>sidelink</w:t>
      </w:r>
      <w:proofErr w:type="spellEnd"/>
      <w:r w:rsidRPr="007D1A0E">
        <w:rPr>
          <w:rFonts w:eastAsia="等线"/>
          <w:lang w:eastAsia="zh-CN"/>
        </w:rPr>
        <w:t xml:space="preserve"> transmission burst without</w:t>
      </w:r>
      <w:r>
        <w:rPr>
          <w:rFonts w:eastAsia="等线" w:hint="eastAsia"/>
          <w:lang w:eastAsia="zh-CN"/>
        </w:rPr>
        <w:t xml:space="preserve"> </w:t>
      </w:r>
      <w:r w:rsidRPr="007D1A0E">
        <w:rPr>
          <w:rFonts w:eastAsia="等线"/>
          <w:lang w:eastAsia="zh-CN"/>
        </w:rPr>
        <w:t>sensing the corresponding channel(s) for availability.</w:t>
      </w:r>
    </w:p>
    <w:p w14:paraId="1565AE4F" w14:textId="26B37817" w:rsidR="0030123A" w:rsidRPr="008644E1" w:rsidRDefault="0030123A" w:rsidP="008644E1">
      <w:pPr>
        <w:pStyle w:val="Observation"/>
        <w:tabs>
          <w:tab w:val="clear" w:pos="1304"/>
        </w:tabs>
        <w:spacing w:beforeLines="50" w:before="120"/>
        <w:ind w:left="1701" w:hanging="1701"/>
        <w:rPr>
          <w:rFonts w:ascii="Times New Roman" w:hAnsi="Times New Roman"/>
        </w:rPr>
      </w:pPr>
      <w:r w:rsidRPr="008644E1">
        <w:rPr>
          <w:rFonts w:ascii="Times New Roman" w:hAnsi="Times New Roman" w:hint="eastAsia"/>
        </w:rPr>
        <w:t>MAC spec cannot prevent consecutive slots for multi-TB case due to the random resource selection per HARQ process.</w:t>
      </w:r>
    </w:p>
    <w:p w14:paraId="5DE2A401" w14:textId="716F1B46" w:rsidR="007D1A0E" w:rsidRPr="008644E1" w:rsidRDefault="007D1A0E" w:rsidP="008644E1">
      <w:pPr>
        <w:pStyle w:val="Observation"/>
        <w:tabs>
          <w:tab w:val="clear" w:pos="1304"/>
        </w:tabs>
        <w:spacing w:beforeLines="50" w:before="120"/>
        <w:ind w:left="1701" w:hanging="1701"/>
        <w:rPr>
          <w:rFonts w:ascii="Times New Roman" w:hAnsi="Times New Roman"/>
        </w:rPr>
      </w:pPr>
      <w:r w:rsidRPr="008644E1">
        <w:rPr>
          <w:rFonts w:ascii="Times New Roman" w:hAnsi="Times New Roman" w:hint="eastAsia"/>
        </w:rPr>
        <w:t xml:space="preserve">R1 did not intend to secure </w:t>
      </w:r>
      <w:proofErr w:type="spellStart"/>
      <w:r w:rsidRPr="008644E1">
        <w:rPr>
          <w:rFonts w:ascii="Times New Roman" w:hAnsi="Times New Roman" w:hint="eastAsia"/>
        </w:rPr>
        <w:t>MCSt</w:t>
      </w:r>
      <w:proofErr w:type="spellEnd"/>
      <w:r w:rsidRPr="008644E1">
        <w:rPr>
          <w:rFonts w:ascii="Times New Roman" w:hAnsi="Times New Roman" w:hint="eastAsia"/>
        </w:rPr>
        <w:t xml:space="preserve"> transmission without </w:t>
      </w:r>
      <w:r w:rsidR="0030123A" w:rsidRPr="008644E1">
        <w:rPr>
          <w:rFonts w:ascii="Times New Roman" w:hAnsi="Times New Roman" w:hint="eastAsia"/>
        </w:rPr>
        <w:t xml:space="preserve">&gt;16us gap, for which a different term </w:t>
      </w:r>
      <w:r w:rsidR="0030123A" w:rsidRPr="008644E1">
        <w:rPr>
          <w:rFonts w:ascii="Times New Roman" w:hAnsi="Times New Roman"/>
        </w:rPr>
        <w:t>“</w:t>
      </w:r>
      <w:r w:rsidR="0030123A" w:rsidRPr="008644E1">
        <w:rPr>
          <w:rFonts w:ascii="Times New Roman" w:hAnsi="Times New Roman" w:hint="eastAsia"/>
        </w:rPr>
        <w:t>SL transmission burst</w:t>
      </w:r>
      <w:r w:rsidR="0030123A" w:rsidRPr="008644E1">
        <w:rPr>
          <w:rFonts w:ascii="Times New Roman" w:hAnsi="Times New Roman"/>
        </w:rPr>
        <w:t>”</w:t>
      </w:r>
      <w:r w:rsidR="0030123A" w:rsidRPr="008644E1">
        <w:rPr>
          <w:rFonts w:ascii="Times New Roman" w:hAnsi="Times New Roman" w:hint="eastAsia"/>
        </w:rPr>
        <w:t xml:space="preserve"> was used.</w:t>
      </w:r>
    </w:p>
    <w:p w14:paraId="62312941" w14:textId="77777777" w:rsidR="008644E1" w:rsidRPr="008644E1" w:rsidRDefault="008644E1" w:rsidP="008644E1">
      <w:pPr>
        <w:pStyle w:val="Observation"/>
        <w:tabs>
          <w:tab w:val="clear" w:pos="1304"/>
        </w:tabs>
        <w:spacing w:beforeLines="50" w:before="120"/>
        <w:ind w:left="1701" w:hanging="1701"/>
        <w:rPr>
          <w:rFonts w:ascii="Times New Roman" w:hAnsi="Times New Roman"/>
        </w:rPr>
      </w:pPr>
      <w:r w:rsidRPr="008644E1">
        <w:rPr>
          <w:rFonts w:ascii="Times New Roman" w:hAnsi="Times New Roman" w:hint="eastAsia"/>
        </w:rPr>
        <w:t xml:space="preserve">For resource pool with PSFCH, there are still consecutive slots without PSFCH in-between where </w:t>
      </w:r>
      <w:r w:rsidRPr="008644E1">
        <w:rPr>
          <w:rFonts w:ascii="Times New Roman" w:hAnsi="Times New Roman"/>
        </w:rPr>
        <w:t>“</w:t>
      </w:r>
      <w:r w:rsidRPr="008644E1">
        <w:rPr>
          <w:rFonts w:ascii="Times New Roman" w:hAnsi="Times New Roman" w:hint="eastAsia"/>
        </w:rPr>
        <w:t>SL transmission burst</w:t>
      </w:r>
      <w:r w:rsidRPr="008644E1">
        <w:rPr>
          <w:rFonts w:ascii="Times New Roman" w:hAnsi="Times New Roman"/>
        </w:rPr>
        <w:t>”</w:t>
      </w:r>
      <w:r w:rsidRPr="008644E1">
        <w:rPr>
          <w:rFonts w:ascii="Times New Roman" w:hAnsi="Times New Roman" w:hint="eastAsia"/>
        </w:rPr>
        <w:t xml:space="preserve"> can be achieved.</w:t>
      </w:r>
    </w:p>
    <w:p w14:paraId="613C5260" w14:textId="4B6F82FA" w:rsidR="008644E1" w:rsidRDefault="00427259" w:rsidP="008644E1">
      <w:pPr>
        <w:rPr>
          <w:rFonts w:eastAsia="等线"/>
          <w:lang w:eastAsia="zh-CN"/>
        </w:rPr>
      </w:pPr>
      <w:r>
        <w:rPr>
          <w:rFonts w:eastAsia="等线" w:hint="eastAsia"/>
          <w:lang w:eastAsia="zh-CN"/>
        </w:rPr>
        <w:t xml:space="preserve">These points lead to a conclusion that R2 does not need to prevent the </w:t>
      </w:r>
      <w:proofErr w:type="spellStart"/>
      <w:r>
        <w:rPr>
          <w:rFonts w:eastAsia="等线" w:hint="eastAsia"/>
          <w:lang w:eastAsia="zh-CN"/>
        </w:rPr>
        <w:t>MCSt</w:t>
      </w:r>
      <w:proofErr w:type="spellEnd"/>
      <w:r>
        <w:rPr>
          <w:rFonts w:eastAsia="等线" w:hint="eastAsia"/>
          <w:lang w:eastAsia="zh-CN"/>
        </w:rPr>
        <w:t xml:space="preserve"> case for multi-TB in </w:t>
      </w:r>
      <w:r>
        <w:rPr>
          <w:rFonts w:eastAsia="等线"/>
          <w:lang w:eastAsia="zh-CN"/>
        </w:rPr>
        <w:t>resource</w:t>
      </w:r>
      <w:r>
        <w:rPr>
          <w:rFonts w:eastAsia="等线" w:hint="eastAsia"/>
          <w:lang w:eastAsia="zh-CN"/>
        </w:rPr>
        <w:t xml:space="preserve"> pool with PSFCH. </w:t>
      </w:r>
    </w:p>
    <w:p w14:paraId="02948763" w14:textId="27762876" w:rsidR="00427259" w:rsidRPr="00430727" w:rsidRDefault="00427259" w:rsidP="0043072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89650468"/>
      <w:r w:rsidRPr="00430727">
        <w:rPr>
          <w:rFonts w:ascii="Times New Roman" w:eastAsia="等线" w:hAnsi="Times New Roman" w:hint="eastAsia"/>
        </w:rPr>
        <w:t xml:space="preserve">R2 keep the conclusion of allowing </w:t>
      </w:r>
      <w:proofErr w:type="spellStart"/>
      <w:r w:rsidRPr="00430727">
        <w:rPr>
          <w:rFonts w:ascii="Times New Roman" w:eastAsia="等线" w:hAnsi="Times New Roman" w:hint="eastAsia"/>
        </w:rPr>
        <w:t>MCSt</w:t>
      </w:r>
      <w:proofErr w:type="spellEnd"/>
      <w:r w:rsidRPr="00430727">
        <w:rPr>
          <w:rFonts w:ascii="Times New Roman" w:eastAsia="等线" w:hAnsi="Times New Roman" w:hint="eastAsia"/>
        </w:rPr>
        <w:t xml:space="preserve"> for multi-TB in resource pool with PSFCH</w:t>
      </w:r>
      <w:r w:rsidR="00430727" w:rsidRPr="00430727">
        <w:rPr>
          <w:rFonts w:ascii="Times New Roman" w:eastAsia="等线" w:hAnsi="Times New Roman" w:hint="eastAsia"/>
        </w:rPr>
        <w:t xml:space="preserve">, and not pursue optimization for the case of PFSCH between two selected </w:t>
      </w:r>
      <w:r w:rsidR="00430727" w:rsidRPr="00430727">
        <w:rPr>
          <w:rFonts w:ascii="Times New Roman" w:eastAsia="等线" w:hAnsi="Times New Roman"/>
        </w:rPr>
        <w:t>consecutive</w:t>
      </w:r>
      <w:r w:rsidR="00430727" w:rsidRPr="00430727">
        <w:rPr>
          <w:rFonts w:ascii="Times New Roman" w:eastAsia="等线" w:hAnsi="Times New Roman" w:hint="eastAsia"/>
        </w:rPr>
        <w:t xml:space="preserve"> slots.</w:t>
      </w:r>
      <w:bookmarkEnd w:id="14"/>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04D52210" w14:textId="13555F11" w:rsidR="00710013" w:rsidRPr="00710013" w:rsidRDefault="00D22B0A" w:rsidP="00710013">
      <w:pPr>
        <w:pStyle w:val="TOC1"/>
        <w:tabs>
          <w:tab w:val="left" w:pos="1701"/>
        </w:tabs>
        <w:ind w:left="1701" w:hanging="1701"/>
        <w:rPr>
          <w:rFonts w:asciiTheme="minorHAnsi" w:eastAsiaTheme="minorEastAsia" w:hAnsiTheme="minorHAnsi" w:cstheme="minorBidi" w:hint="eastAsia"/>
          <w:b/>
          <w:bCs/>
          <w:kern w:val="2"/>
          <w:szCs w:val="24"/>
          <w:lang w:val="en-US" w:eastAsia="zh-CN"/>
          <w14:ligatures w14:val="standardContextual"/>
        </w:rPr>
      </w:pPr>
      <w:r w:rsidRPr="00FC61CE">
        <w:rPr>
          <w:rFonts w:eastAsia="等线"/>
          <w:b/>
          <w:bCs/>
          <w:sz w:val="20"/>
          <w:szCs w:val="16"/>
          <w:lang w:eastAsia="zh-CN"/>
        </w:rPr>
        <w:fldChar w:fldCharType="begin"/>
      </w:r>
      <w:r w:rsidRPr="00FC61CE">
        <w:rPr>
          <w:rFonts w:eastAsia="等线"/>
          <w:b/>
          <w:bCs/>
          <w:sz w:val="20"/>
          <w:szCs w:val="16"/>
          <w:lang w:eastAsia="zh-CN"/>
        </w:rPr>
        <w:instrText xml:space="preserve"> </w:instrText>
      </w:r>
      <w:r w:rsidRPr="00FC61CE">
        <w:rPr>
          <w:rFonts w:eastAsia="等线" w:hint="eastAsia"/>
          <w:b/>
          <w:bCs/>
          <w:sz w:val="20"/>
          <w:szCs w:val="16"/>
          <w:lang w:eastAsia="zh-CN"/>
        </w:rPr>
        <w:instrText>TOC \n \h \z \t "Proposal,1"</w:instrText>
      </w:r>
      <w:r w:rsidRPr="00FC61CE">
        <w:rPr>
          <w:rFonts w:eastAsia="等线"/>
          <w:b/>
          <w:bCs/>
          <w:sz w:val="20"/>
          <w:szCs w:val="16"/>
          <w:lang w:eastAsia="zh-CN"/>
        </w:rPr>
        <w:instrText xml:space="preserve"> </w:instrText>
      </w:r>
      <w:r w:rsidRPr="00FC61CE">
        <w:rPr>
          <w:rFonts w:eastAsia="等线"/>
          <w:b/>
          <w:bCs/>
          <w:sz w:val="20"/>
          <w:szCs w:val="16"/>
          <w:lang w:eastAsia="zh-CN"/>
        </w:rPr>
        <w:fldChar w:fldCharType="separate"/>
      </w:r>
      <w:hyperlink w:anchor="_Toc189650468" w:history="1">
        <w:r w:rsidR="00710013" w:rsidRPr="00710013">
          <w:rPr>
            <w:rStyle w:val="af0"/>
            <w:rFonts w:eastAsia="等线" w:hint="eastAsia"/>
            <w:b/>
            <w:bCs/>
          </w:rPr>
          <w:t>Proposal 1</w:t>
        </w:r>
        <w:r w:rsidR="00710013" w:rsidRPr="00710013">
          <w:rPr>
            <w:rFonts w:asciiTheme="minorHAnsi" w:eastAsiaTheme="minorEastAsia" w:hAnsiTheme="minorHAnsi" w:cstheme="minorBidi" w:hint="eastAsia"/>
            <w:b/>
            <w:bCs/>
            <w:kern w:val="2"/>
            <w:szCs w:val="24"/>
            <w:lang w:val="en-US" w:eastAsia="zh-CN"/>
            <w14:ligatures w14:val="standardContextual"/>
          </w:rPr>
          <w:tab/>
        </w:r>
        <w:r w:rsidR="00710013" w:rsidRPr="00710013">
          <w:rPr>
            <w:rStyle w:val="af0"/>
            <w:rFonts w:eastAsia="等线" w:hint="eastAsia"/>
            <w:b/>
            <w:bCs/>
          </w:rPr>
          <w:t>R2 keep the conclusion of allowing MCSt for multi-TB in resource pool with PSFCH, and not pursue optimization for the case of PFSCH between two selected consecutive slots.</w:t>
        </w:r>
      </w:hyperlink>
    </w:p>
    <w:p w14:paraId="5369BB88" w14:textId="7F887947" w:rsidR="00A5020A" w:rsidRPr="00C255D5" w:rsidRDefault="00D22B0A" w:rsidP="00A5020A">
      <w:pPr>
        <w:tabs>
          <w:tab w:val="left" w:pos="709"/>
        </w:tabs>
        <w:adjustRightInd/>
        <w:ind w:left="1418" w:hanging="1418"/>
        <w:rPr>
          <w:rFonts w:eastAsia="等线"/>
          <w:lang w:eastAsia="zh-CN"/>
        </w:rPr>
      </w:pPr>
      <w:r w:rsidRPr="00FC61CE">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p w14:paraId="75B20C4A" w14:textId="4DAEEF2D" w:rsidR="00C255D5" w:rsidRPr="00C255D5" w:rsidRDefault="00C255D5" w:rsidP="00C255D5">
      <w:pPr>
        <w:keepLines/>
        <w:ind w:left="1135" w:hanging="851"/>
        <w:rPr>
          <w:rFonts w:eastAsia="等线"/>
          <w:lang w:eastAsia="zh-CN"/>
        </w:rPr>
      </w:pPr>
    </w:p>
    <w:sectPr w:rsidR="00C255D5" w:rsidRPr="00C255D5"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222D5" w14:textId="77777777" w:rsidR="00D61DA2" w:rsidRPr="007B4B4C" w:rsidRDefault="00D61DA2">
      <w:pPr>
        <w:spacing w:after="0"/>
      </w:pPr>
      <w:r w:rsidRPr="007B4B4C">
        <w:separator/>
      </w:r>
    </w:p>
  </w:endnote>
  <w:endnote w:type="continuationSeparator" w:id="0">
    <w:p w14:paraId="35B7F9BD" w14:textId="77777777" w:rsidR="00D61DA2" w:rsidRPr="007B4B4C" w:rsidRDefault="00D61DA2">
      <w:pPr>
        <w:spacing w:after="0"/>
      </w:pPr>
      <w:r w:rsidRPr="007B4B4C">
        <w:continuationSeparator/>
      </w:r>
    </w:p>
  </w:endnote>
  <w:endnote w:type="continuationNotice" w:id="1">
    <w:p w14:paraId="5E518CBF" w14:textId="77777777" w:rsidR="00D61DA2" w:rsidRPr="007B4B4C" w:rsidRDefault="00D61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F3FC" w14:textId="77777777" w:rsidR="00D61DA2" w:rsidRPr="007B4B4C" w:rsidRDefault="00D61DA2">
      <w:pPr>
        <w:spacing w:after="0"/>
      </w:pPr>
      <w:r w:rsidRPr="007B4B4C">
        <w:separator/>
      </w:r>
    </w:p>
  </w:footnote>
  <w:footnote w:type="continuationSeparator" w:id="0">
    <w:p w14:paraId="0F432262" w14:textId="77777777" w:rsidR="00D61DA2" w:rsidRPr="007B4B4C" w:rsidRDefault="00D61DA2">
      <w:pPr>
        <w:spacing w:after="0"/>
      </w:pPr>
      <w:r w:rsidRPr="007B4B4C">
        <w:continuationSeparator/>
      </w:r>
    </w:p>
  </w:footnote>
  <w:footnote w:type="continuationNotice" w:id="1">
    <w:p w14:paraId="6D11AA9E" w14:textId="77777777" w:rsidR="00D61DA2" w:rsidRPr="007B4B4C" w:rsidRDefault="00D61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EE5C93"/>
    <w:multiLevelType w:val="multilevel"/>
    <w:tmpl w:val="21EE5C9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62C2F"/>
    <w:multiLevelType w:val="hybridMultilevel"/>
    <w:tmpl w:val="68E0B000"/>
    <w:lvl w:ilvl="0" w:tplc="15F6DE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0"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2351806">
    <w:abstractNumId w:val="8"/>
  </w:num>
  <w:num w:numId="2" w16cid:durableId="2008316415">
    <w:abstractNumId w:val="10"/>
  </w:num>
  <w:num w:numId="3" w16cid:durableId="1186863373">
    <w:abstractNumId w:val="13"/>
  </w:num>
  <w:num w:numId="4" w16cid:durableId="451829090">
    <w:abstractNumId w:val="19"/>
  </w:num>
  <w:num w:numId="5" w16cid:durableId="776410818">
    <w:abstractNumId w:val="12"/>
  </w:num>
  <w:num w:numId="6" w16cid:durableId="1327979794">
    <w:abstractNumId w:val="9"/>
  </w:num>
  <w:num w:numId="7" w16cid:durableId="754322113">
    <w:abstractNumId w:val="17"/>
  </w:num>
  <w:num w:numId="8" w16cid:durableId="533467869">
    <w:abstractNumId w:val="7"/>
  </w:num>
  <w:num w:numId="9" w16cid:durableId="1503742290">
    <w:abstractNumId w:val="11"/>
  </w:num>
  <w:num w:numId="10" w16cid:durableId="1460027579">
    <w:abstractNumId w:val="23"/>
  </w:num>
  <w:num w:numId="11" w16cid:durableId="1408766570">
    <w:abstractNumId w:val="18"/>
  </w:num>
  <w:num w:numId="12" w16cid:durableId="254440801">
    <w:abstractNumId w:val="21"/>
  </w:num>
  <w:num w:numId="13" w16cid:durableId="1709141575">
    <w:abstractNumId w:val="6"/>
  </w:num>
  <w:num w:numId="14" w16cid:durableId="1199053904">
    <w:abstractNumId w:val="0"/>
  </w:num>
  <w:num w:numId="15" w16cid:durableId="589314751">
    <w:abstractNumId w:val="2"/>
  </w:num>
  <w:num w:numId="16" w16cid:durableId="1209412337">
    <w:abstractNumId w:val="1"/>
  </w:num>
  <w:num w:numId="17" w16cid:durableId="1916933297">
    <w:abstractNumId w:val="20"/>
  </w:num>
  <w:num w:numId="18" w16cid:durableId="1993439999">
    <w:abstractNumId w:val="4"/>
  </w:num>
  <w:num w:numId="19" w16cid:durableId="1768888234">
    <w:abstractNumId w:val="22"/>
  </w:num>
  <w:num w:numId="20" w16cid:durableId="1107193774">
    <w:abstractNumId w:val="14"/>
  </w:num>
  <w:num w:numId="21" w16cid:durableId="1207529110">
    <w:abstractNumId w:val="16"/>
  </w:num>
  <w:num w:numId="22" w16cid:durableId="316690479">
    <w:abstractNumId w:val="3"/>
  </w:num>
  <w:num w:numId="23" w16cid:durableId="2036230833">
    <w:abstractNumId w:val="5"/>
  </w:num>
  <w:num w:numId="24" w16cid:durableId="1529026113">
    <w:abstractNumId w:val="15"/>
  </w:num>
  <w:num w:numId="25" w16cid:durableId="1716275908">
    <w:abstractNumId w:val="13"/>
  </w:num>
  <w:num w:numId="26" w16cid:durableId="157234820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54"/>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6B"/>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26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02B"/>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7F9"/>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9A6"/>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CF"/>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176"/>
    <w:rsid w:val="00191540"/>
    <w:rsid w:val="00191A09"/>
    <w:rsid w:val="00191AEE"/>
    <w:rsid w:val="001921FC"/>
    <w:rsid w:val="00192765"/>
    <w:rsid w:val="00192951"/>
    <w:rsid w:val="00192C46"/>
    <w:rsid w:val="00193043"/>
    <w:rsid w:val="001931A6"/>
    <w:rsid w:val="001933DA"/>
    <w:rsid w:val="00193D6C"/>
    <w:rsid w:val="00193F7A"/>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9A5"/>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4F46"/>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99C"/>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23A"/>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B9C"/>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A77"/>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487"/>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3E0"/>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259"/>
    <w:rsid w:val="00427382"/>
    <w:rsid w:val="00427530"/>
    <w:rsid w:val="00430179"/>
    <w:rsid w:val="004304DD"/>
    <w:rsid w:val="00430562"/>
    <w:rsid w:val="00430727"/>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19"/>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011"/>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AAA"/>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9A5"/>
    <w:rsid w:val="004D3CF0"/>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4E0"/>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A3"/>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B3"/>
    <w:rsid w:val="00706D38"/>
    <w:rsid w:val="00706FBC"/>
    <w:rsid w:val="007077F1"/>
    <w:rsid w:val="00707DA5"/>
    <w:rsid w:val="00707F04"/>
    <w:rsid w:val="00707F19"/>
    <w:rsid w:val="00707F79"/>
    <w:rsid w:val="00707FA4"/>
    <w:rsid w:val="00710013"/>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7F"/>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223"/>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0E"/>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E"/>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31"/>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4F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043"/>
    <w:rsid w:val="00863B4F"/>
    <w:rsid w:val="00863CE8"/>
    <w:rsid w:val="00864334"/>
    <w:rsid w:val="008644E1"/>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C98"/>
    <w:rsid w:val="008A4D0A"/>
    <w:rsid w:val="008A4ECE"/>
    <w:rsid w:val="008A5266"/>
    <w:rsid w:val="008A5BD4"/>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1A"/>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5EE"/>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2C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20A"/>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1A3"/>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6D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2C5"/>
    <w:rsid w:val="00A846CC"/>
    <w:rsid w:val="00A84ABA"/>
    <w:rsid w:val="00A84D9B"/>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623"/>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9EC"/>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B07"/>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F09"/>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CA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310"/>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5D5"/>
    <w:rsid w:val="00C2567C"/>
    <w:rsid w:val="00C256D3"/>
    <w:rsid w:val="00C25D7B"/>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9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39"/>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41"/>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A0E"/>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8B2"/>
    <w:rsid w:val="00D60E0E"/>
    <w:rsid w:val="00D610BA"/>
    <w:rsid w:val="00D615A4"/>
    <w:rsid w:val="00D61614"/>
    <w:rsid w:val="00D616D2"/>
    <w:rsid w:val="00D618B3"/>
    <w:rsid w:val="00D61DA2"/>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2A4F"/>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594"/>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29"/>
    <w:rsid w:val="00E53766"/>
    <w:rsid w:val="00E53BB8"/>
    <w:rsid w:val="00E53E56"/>
    <w:rsid w:val="00E541E0"/>
    <w:rsid w:val="00E54809"/>
    <w:rsid w:val="00E54B44"/>
    <w:rsid w:val="00E54B94"/>
    <w:rsid w:val="00E54F44"/>
    <w:rsid w:val="00E55000"/>
    <w:rsid w:val="00E550CF"/>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0FD"/>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13D"/>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6C"/>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FD"/>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578"/>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1CE"/>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List,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rsid w:val="00E550CF"/>
    <w:pPr>
      <w:numPr>
        <w:numId w:val="19"/>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E550CF"/>
    <w:pPr>
      <w:numPr>
        <w:numId w:val="2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E550CF"/>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164807">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398824">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99482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2347116">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FDC3A-D6D0-41B0-B94D-66834FC93241}">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1642</Words>
  <Characters>9363</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5</cp:revision>
  <cp:lastPrinted>2017-05-08T10:55:00Z</cp:lastPrinted>
  <dcterms:created xsi:type="dcterms:W3CDTF">2024-12-10T03:32:00Z</dcterms:created>
  <dcterms:modified xsi:type="dcterms:W3CDTF">2025-02-05T04:21:00Z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